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440105-2024-03521</w:t>
      </w:r>
    </w:p>
    <w:p>
      <w:pPr>
        <w:pStyle w:val="null3"/>
        <w:jc w:val="center"/>
        <w:outlineLvl w:val="3"/>
      </w:pPr>
      <w:r>
        <w:rPr>
          <w:sz w:val="24"/>
          <w:b/>
        </w:rPr>
        <w:t>采购项目编号：</w:t>
      </w:r>
      <w:r>
        <w:rPr>
          <w:sz w:val="24"/>
          <w:b/>
        </w:rPr>
        <w:t>GDZF-ZCFZB-2024-1970930</w:t>
      </w:r>
    </w:p>
    <w:p>
      <w:pPr>
        <w:pStyle w:val="null3"/>
        <w:jc w:val="center"/>
        <w:outlineLvl w:val="3"/>
      </w:pPr>
      <w:r>
        <w:rPr>
          <w:sz w:val="24"/>
          <w:b/>
        </w:rPr>
        <w:t>项目名称：</w:t>
      </w:r>
      <w:r>
        <w:rPr>
          <w:sz w:val="24"/>
          <w:b/>
        </w:rPr>
        <w:t>2024年度广州市海珠区图书馆文献管理服务项目</w:t>
      </w:r>
    </w:p>
    <w:p>
      <w:pPr>
        <w:pStyle w:val="null3"/>
        <w:jc w:val="center"/>
        <w:outlineLvl w:val="3"/>
      </w:pPr>
      <w:r>
        <w:rPr>
          <w:sz w:val="24"/>
          <w:b/>
        </w:rPr>
        <w:t>采购人：</w:t>
      </w:r>
      <w:r>
        <w:rPr>
          <w:sz w:val="24"/>
          <w:b/>
        </w:rPr>
        <w:t>广州市海珠区图书馆</w:t>
      </w:r>
    </w:p>
    <w:p>
      <w:pPr>
        <w:pStyle w:val="null3"/>
        <w:jc w:val="center"/>
        <w:outlineLvl w:val="3"/>
      </w:pPr>
      <w:r>
        <w:rPr>
          <w:sz w:val="24"/>
          <w:b/>
        </w:rPr>
        <w:t>采购代理机构：</w:t>
      </w:r>
      <w:r>
        <w:rPr>
          <w:sz w:val="24"/>
          <w:b/>
        </w:rPr>
        <w:t>广东泽福管理咨询有限公司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广东泽福管理咨询有限公司</w:t>
      </w:r>
      <w:r>
        <w:rPr/>
        <w:t>受</w:t>
      </w:r>
      <w:r>
        <w:rPr/>
        <w:t>广州市海珠区图书馆</w:t>
      </w:r>
      <w:r>
        <w:rPr/>
        <w:t>的委托，采用</w:t>
      </w:r>
      <w:r>
        <w:rPr/>
        <w:t>公开招标</w:t>
      </w:r>
      <w:r>
        <w:rPr/>
        <w:t>方式组织采购</w:t>
      </w:r>
      <w:r>
        <w:rPr/>
        <w:t>2024年度广州市海珠区图书馆文献管理服务项目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2024年度广州市海珠区图书馆文献管理服务项目</w:t>
      </w:r>
    </w:p>
    <w:p>
      <w:pPr>
        <w:pStyle w:val="null3"/>
        <w:ind w:firstLine="480"/>
      </w:pPr>
      <w:r>
        <w:rPr/>
        <w:t>采购计划编号：</w:t>
      </w:r>
      <w:r>
        <w:rPr/>
        <w:t>440105-2024-03521</w:t>
      </w:r>
    </w:p>
    <w:p>
      <w:pPr>
        <w:pStyle w:val="null3"/>
        <w:ind w:firstLine="480"/>
      </w:pPr>
      <w:r>
        <w:rPr/>
        <w:t>采购项目编号：</w:t>
      </w:r>
      <w:r>
        <w:rPr/>
        <w:t>GDZF-ZCFZB-2024-1970930</w:t>
      </w:r>
    </w:p>
    <w:p>
      <w:pPr>
        <w:pStyle w:val="null3"/>
        <w:ind w:firstLine="480"/>
      </w:pPr>
      <w:r>
        <w:rPr/>
        <w:t>采购方式：</w:t>
      </w:r>
      <w:r>
        <w:rPr/>
        <w:t>公开招标</w:t>
      </w:r>
    </w:p>
    <w:p>
      <w:pPr>
        <w:pStyle w:val="null3"/>
        <w:ind w:firstLine="480"/>
      </w:pPr>
      <w:r>
        <w:rPr/>
        <w:t>预算金额：</w:t>
      </w:r>
      <w:r>
        <w:rPr/>
        <w:t>1,170,000.00</w:t>
      </w:r>
      <w:r>
        <w:rPr/>
        <w:t>元</w:t>
      </w:r>
    </w:p>
    <w:p>
      <w:pPr>
        <w:pStyle w:val="null3"/>
        <w:outlineLvl w:val="3"/>
      </w:pPr>
      <w:r>
        <w:rPr>
          <w:sz w:val="24"/>
          <w:b/>
        </w:rPr>
        <w:t>2.项目内容及需求情况（采购项目技术规格、参数及要求）</w:t>
      </w:r>
    </w:p>
    <w:p>
      <w:pPr>
        <w:pStyle w:val="null3"/>
      </w:pPr>
      <w:r>
        <w:rPr/>
        <w:t>采购包1(2024年度广州市海珠区图书馆文献管理服务项目):</w:t>
      </w:r>
    </w:p>
    <w:p>
      <w:pPr>
        <w:pStyle w:val="null3"/>
      </w:pPr>
      <w:r>
        <w:rPr/>
        <w:t>采购包预算金额：1,170,000.00元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图书馆和档案馆服务</w:t>
            </w:r>
          </w:p>
        </w:tc>
        <w:tc>
          <w:tcPr>
            <w:tcW w:type="dxa" w:w="2136"/>
          </w:tcPr>
          <w:p>
            <w:pPr>
              <w:pStyle w:val="null3"/>
            </w:pPr>
            <w:r>
              <w:rPr/>
              <w:t>文献管理服务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合同履行期限：自合同签订之日起一年（具体以合同签订为准）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 其规定。（分支机构投标，须取得具有法人资格的总公司（总所）出具给分支机构的授权书，并 提供总公司（总所）和分支机构的营业执照（执业许可证）复印件。已由总公司（总所）授权的 ，总公司（总所）取得的相关资质证书对分支机构有效，法律法规或者行业另有规定的除外。）</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在经营活动中没有重大违法记录：依据《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采购包1（2024年度广州市海珠区图书馆文献管理服务项目）：</w:t>
      </w:r>
      <w:r>
        <w:rPr/>
        <w:t>无，本项目不属于专门面向中小企业采购的项目。</w:t>
      </w:r>
    </w:p>
    <w:p>
      <w:pPr>
        <w:pStyle w:val="null3"/>
        <w:outlineLvl w:val="3"/>
      </w:pPr>
      <w:r>
        <w:rPr>
          <w:sz w:val="24"/>
          <w:b/>
        </w:rPr>
        <w:t>3.本项目特定的资格要求：</w:t>
      </w:r>
    </w:p>
    <w:p>
      <w:pPr>
        <w:pStyle w:val="null3"/>
      </w:pPr>
      <w:r>
        <w:rPr/>
        <w:t>采购包1（2024年度广州市海珠区图书馆文献管理服务项目）：</w:t>
      </w:r>
    </w:p>
    <w:p>
      <w:pPr>
        <w:pStyle w:val="null3"/>
      </w:pPr>
      <w:r>
        <w:rPr/>
        <w:t>1)投标人未被列入“信用中国”网站(www.creditchina.gov.cn)“记录失信被执行人或重大税收违法失信主体或政府采购严重违法失信行为”记录名单；不处于中国政府采购网(www.ccgp.g ov.cn)“政府采购严重违法失信行为信息记录”中的禁止参加政府采购活动期间。（以采购代理机 构于投标（响应）截止时间当天在“信用中国”网站及中国政府采购网查询结果为准，如相关失信记录已失效，供应商需提供相关证明资料）。</w:t>
      </w:r>
    </w:p>
    <w:p>
      <w:pPr>
        <w:pStyle w:val="null3"/>
      </w:pPr>
      <w:r>
        <w:rPr/>
        <w:t>2)单位负责人为同一人或者存在直接控股、管理关系的不同供应商，不得同时参加本采购项目（或采购包）投标。为本项目提供整体设计、规范编制或者项目管理、监理、检测等服务的供应商，不得再参与本项目投标。投标函相关承诺要求内容。</w:t>
      </w:r>
    </w:p>
    <w:p>
      <w:pPr>
        <w:pStyle w:val="null3"/>
      </w:pPr>
      <w:r>
        <w:rPr/>
        <w:t>3)已进行投标登记并获取本项目招标文件。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，代理机构网站（https://gdzefu.com）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广州市海珠区图书馆</w:t>
      </w:r>
    </w:p>
    <w:p>
      <w:pPr>
        <w:pStyle w:val="null3"/>
        <w:ind w:firstLine="480"/>
      </w:pPr>
      <w:r>
        <w:rPr/>
        <w:t xml:space="preserve"> 地址：</w:t>
      </w:r>
      <w:r>
        <w:rPr/>
        <w:t>广州市海珠区宝岗路39号</w:t>
      </w:r>
    </w:p>
    <w:p>
      <w:pPr>
        <w:pStyle w:val="null3"/>
        <w:ind w:firstLine="480"/>
      </w:pPr>
      <w:r>
        <w:rPr/>
        <w:t xml:space="preserve"> 联系方式：</w:t>
      </w:r>
      <w:r>
        <w:rPr/>
        <w:t>020-34269822</w:t>
      </w:r>
    </w:p>
    <w:p>
      <w:pPr>
        <w:pStyle w:val="null3"/>
        <w:outlineLvl w:val="3"/>
      </w:pPr>
      <w:r>
        <w:rPr>
          <w:sz w:val="24"/>
          <w:b/>
        </w:rPr>
        <w:t xml:space="preserve"> 2.采购代理机构信息</w:t>
      </w:r>
    </w:p>
    <w:p>
      <w:pPr>
        <w:pStyle w:val="null3"/>
        <w:ind w:firstLine="480"/>
      </w:pPr>
      <w:r>
        <w:rPr/>
        <w:t xml:space="preserve"> 名称：</w:t>
      </w:r>
      <w:r>
        <w:rPr/>
        <w:t>广东泽福管理咨询有限公司</w:t>
      </w:r>
    </w:p>
    <w:p>
      <w:pPr>
        <w:pStyle w:val="null3"/>
        <w:ind w:firstLine="480"/>
      </w:pPr>
      <w:r>
        <w:rPr/>
        <w:t xml:space="preserve"> 地址：</w:t>
      </w:r>
      <w:r>
        <w:rPr/>
        <w:t>广州市天河区天河北路663号大院8栋6楼</w:t>
      </w:r>
    </w:p>
    <w:p>
      <w:pPr>
        <w:pStyle w:val="null3"/>
        <w:ind w:firstLine="480"/>
      </w:pPr>
      <w:r>
        <w:rPr/>
        <w:t xml:space="preserve"> 联系方式：</w:t>
      </w:r>
      <w:r>
        <w:rPr/>
        <w:t>13501539021、020-31383588</w:t>
      </w:r>
    </w:p>
    <w:p>
      <w:pPr>
        <w:pStyle w:val="null3"/>
        <w:outlineLvl w:val="3"/>
      </w:pPr>
      <w:r>
        <w:rPr>
          <w:sz w:val="24"/>
          <w:b/>
        </w:rPr>
        <w:t xml:space="preserve"> 3.项目联系方式</w:t>
      </w:r>
    </w:p>
    <w:p>
      <w:pPr>
        <w:pStyle w:val="null3"/>
        <w:ind w:firstLine="480"/>
      </w:pPr>
      <w:r>
        <w:rPr/>
        <w:t xml:space="preserve"> 项目联系人：</w:t>
      </w:r>
      <w:r>
        <w:rPr/>
        <w:t>郑工、彭工</w:t>
      </w:r>
    </w:p>
    <w:p>
      <w:pPr>
        <w:pStyle w:val="null3"/>
        <w:ind w:firstLine="480"/>
      </w:pPr>
      <w:r>
        <w:rPr/>
        <w:t xml:space="preserve"> 电话：</w:t>
      </w:r>
      <w:r>
        <w:rPr/>
        <w:t>13501539021、020-31383588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广东泽福管理咨询有限公司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本项目确定一家中标供应商，为采购人提供文献管理服务，本项目管理服务内容包括：图书辅助、图书整架等。</w:t>
      </w:r>
    </w:p>
    <w:p>
      <w:pPr>
        <w:pStyle w:val="null3"/>
        <w:ind w:left="120" w:firstLine="420"/>
        <w:jc w:val="left"/>
      </w:pPr>
      <w:r>
        <w:rPr>
          <w:sz w:val="21"/>
        </w:rPr>
        <w:t>广州市海珠区图书馆（简称宝岗馆）位于海珠区宝岗路39号（南北广场4楼）。本馆面积3500平方米，设阅览座位500多个，藏书30多万册。馆内设有外借书库、期刊区、少儿区、自学室、多功能厅等服务窗口。</w:t>
      </w:r>
    </w:p>
    <w:p>
      <w:pPr>
        <w:pStyle w:val="null3"/>
        <w:ind w:left="120" w:firstLine="420"/>
        <w:jc w:val="left"/>
      </w:pPr>
      <w:r>
        <w:rPr>
          <w:sz w:val="21"/>
        </w:rPr>
        <w:t>广州市海珠区少年儿童图书馆（简称少儿馆）位于滨江东路樱花街18号，为广州市中心区首个开馆的区级少儿图书馆，馆内面积4545平方米，藏书30万册，设有500多个阅览座位。设有24小时自助图书馆、绘本阅读区、多媒体阅读区、迷宫书架、少儿活动室等。</w:t>
      </w:r>
    </w:p>
    <w:p>
      <w:pPr>
        <w:pStyle w:val="null3"/>
      </w:pPr>
      <w:r>
        <w:rPr/>
        <w:t>采购包1（2024年度广州市海珠区图书馆文献管理服务项目）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自合同签订之日起一年（具体以合同签订为准）</w:t>
            </w:r>
          </w:p>
        </w:tc>
      </w:tr>
      <w:tr>
        <w:tc>
          <w:tcPr>
            <w:tcW w:type="dxa" w:w="4153"/>
          </w:tcPr>
          <w:p>
            <w:pPr>
              <w:pStyle w:val="null3"/>
            </w:pPr>
            <w:r>
              <w:rPr/>
              <w:t>标的提供的地点</w:t>
            </w:r>
          </w:p>
        </w:tc>
        <w:tc>
          <w:tcPr>
            <w:tcW w:type="dxa" w:w="4153"/>
          </w:tcPr>
          <w:p>
            <w:pPr>
              <w:pStyle w:val="null3"/>
            </w:pPr>
            <w:r>
              <w:rPr/>
              <w:t>采购人指定地点（广州市海珠区图书馆、广州市海珠区少年儿童图书馆）</w:t>
            </w:r>
          </w:p>
        </w:tc>
      </w:tr>
      <w:tr>
        <w:tc>
          <w:tcPr>
            <w:tcW w:type="dxa" w:w="4153"/>
          </w:tcPr>
          <w:p>
            <w:pPr>
              <w:pStyle w:val="null3"/>
            </w:pPr>
            <w:r>
              <w:rPr/>
              <w:t>付款方式</w:t>
            </w:r>
          </w:p>
        </w:tc>
        <w:tc>
          <w:tcPr>
            <w:tcW w:type="dxa" w:w="4153"/>
          </w:tcPr>
          <w:p>
            <w:pPr>
              <w:pStyle w:val="null3"/>
            </w:pPr>
            <w:r>
              <w:rPr/>
              <w:t>1期：支付比例17%,合同签订生效以及具备实施条件后5个工作日采购人向中标人支付合同金额的17%作为预付款</w:t>
            </w:r>
          </w:p>
          <w:p>
            <w:pPr>
              <w:pStyle w:val="null3"/>
            </w:pPr>
            <w:r>
              <w:rPr/>
              <w:t>2期：支付比例83%,剩余采购人支付83%服务费部分，按季度结算。采购人于下一季度第一个月的10日前（如遇节假日顺延至第一个工作日）支付上季度服务费，如中标人提供服务不足一个季度时按实际服务天数计算。中标人须在每个季度末开具正式税务发票原件交采购人，采购人在收到中标人发票的5个工作日内办理支付手续。注：因采购人使用的是财政资金，以上条款规定的付款时间为采购人向政府采购支付部门提出办理财政支付申请手续的时间（不含政府财政支付部门审核的时间），采购人在前款规定时间内提出支付申请手续后即视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1期：按采购人的要求执行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报价包括但不限于完成工作的成本、利润、税金、人员管理、人员工资、人员社会保险、人员住房公积金、绩效奖金、人员培训等履行合同所有相关服务的所有费用。中标供应商应充分考虑服务期内物价水平及人员薪金的调整因素，服务期内服务费不做调整</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图书馆和档案馆服务</w:t>
            </w:r>
          </w:p>
        </w:tc>
        <w:tc>
          <w:tcPr>
            <w:tcW w:type="dxa" w:w="933"/>
          </w:tcPr>
          <w:p>
            <w:pPr>
              <w:pStyle w:val="null3"/>
              <w:jc w:val="left"/>
            </w:pPr>
            <w:r>
              <w:rPr/>
              <w:t>文献管理服务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1,170,000.00</w:t>
            </w:r>
          </w:p>
        </w:tc>
        <w:tc>
          <w:tcPr>
            <w:tcW w:type="dxa" w:w="933"/>
          </w:tcPr>
          <w:p>
            <w:pPr>
              <w:pStyle w:val="null3"/>
              <w:jc w:val="right"/>
            </w:pPr>
            <w:r>
              <w:rPr/>
              <w:t>1,170,000.00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文献管理服务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60" w:after="60"/>
              <w:jc w:val="left"/>
            </w:pPr>
            <w:r>
              <w:rPr>
                <w:sz w:val="21"/>
                <w:b/>
              </w:rPr>
              <w:t>政策要求</w:t>
            </w:r>
          </w:p>
          <w:p>
            <w:pPr>
              <w:pStyle w:val="null3"/>
              <w:spacing w:before="60" w:after="60"/>
              <w:jc w:val="left"/>
            </w:pPr>
            <w:r>
              <w:rPr>
                <w:sz w:val="21"/>
              </w:rPr>
              <w:t>（一）中标供应商应按照《中华人民共和国劳动法》的相关规定发放工资，服务人员工资不得低于广州市企业职工最低工资标准（工资不含按国家规定供应商必须支付的社会保险及其他应付费用）。</w:t>
            </w:r>
          </w:p>
          <w:p>
            <w:pPr>
              <w:pStyle w:val="null3"/>
            </w:pPr>
            <w:r>
              <w:rPr>
                <w:sz w:val="21"/>
              </w:rPr>
              <w:t>（二）中标供应商应按照《中华人民共和国社会保险法》和《住房公积金管理条例》的相关规定，支付国家规定必须购买的社会保险费用（基本养老保险、基本医疗保险、工伤保险、失业保险、生育保险）和缴存住房公积金。</w:t>
            </w:r>
          </w:p>
        </w:tc>
      </w:tr>
      <w:tr>
        <w:tc>
          <w:tcPr>
            <w:tcW w:type="dxa" w:w="2076"/>
          </w:tcPr>
          <w:p/>
        </w:tc>
        <w:tc>
          <w:tcPr>
            <w:tcW w:type="dxa" w:w="415"/>
          </w:tcPr>
          <w:p>
            <w:pPr>
              <w:pStyle w:val="null3"/>
            </w:pPr>
            <w:r>
              <w:rPr/>
              <w:t>2</w:t>
            </w:r>
          </w:p>
        </w:tc>
        <w:tc>
          <w:tcPr>
            <w:tcW w:type="dxa" w:w="5814"/>
          </w:tcPr>
          <w:p>
            <w:pPr>
              <w:pStyle w:val="null3"/>
              <w:spacing w:before="60" w:after="60"/>
              <w:jc w:val="left"/>
            </w:pPr>
            <w:r>
              <w:rPr>
                <w:sz w:val="21"/>
                <w:b/>
              </w:rPr>
              <w:t>服务内容</w:t>
            </w:r>
          </w:p>
          <w:p>
            <w:pPr>
              <w:pStyle w:val="null3"/>
              <w:spacing w:before="60" w:after="60"/>
              <w:jc w:val="left"/>
            </w:pPr>
            <w:r>
              <w:rPr>
                <w:sz w:val="21"/>
                <w:b/>
              </w:rPr>
              <w:t>（一）图书整架服务</w:t>
            </w:r>
          </w:p>
          <w:p>
            <w:pPr>
              <w:pStyle w:val="null3"/>
              <w:spacing w:before="60" w:after="60"/>
              <w:jc w:val="left"/>
            </w:pPr>
            <w:r>
              <w:rPr>
                <w:sz w:val="21"/>
              </w:rPr>
              <w:t>1</w:t>
            </w:r>
            <w:r>
              <w:rPr>
                <w:sz w:val="21"/>
              </w:rPr>
              <w:t>．人员素质要求：高中或以上学历、年龄55周岁（含）以下，熟悉电脑操作，良好的亲和力和沟通能力，耐心细致，身体健康，上岗前进行岗前培训，考核通过可上岗。</w:t>
            </w:r>
          </w:p>
          <w:p>
            <w:pPr>
              <w:pStyle w:val="null3"/>
              <w:spacing w:before="60" w:after="60"/>
              <w:jc w:val="left"/>
            </w:pPr>
            <w:r>
              <w:rPr>
                <w:sz w:val="21"/>
              </w:rPr>
              <w:t>2</w:t>
            </w:r>
            <w:r>
              <w:rPr>
                <w:sz w:val="21"/>
              </w:rPr>
              <w:t>．工作要求：</w:t>
            </w:r>
          </w:p>
          <w:p>
            <w:pPr>
              <w:pStyle w:val="null3"/>
              <w:spacing w:before="60" w:after="60"/>
              <w:jc w:val="left"/>
            </w:pPr>
            <w:r>
              <w:rPr>
                <w:sz w:val="21"/>
              </w:rPr>
              <w:t>（1）按有关管理规定做好流通书库日常管理。</w:t>
            </w:r>
          </w:p>
          <w:p>
            <w:pPr>
              <w:pStyle w:val="null3"/>
              <w:spacing w:before="60" w:after="60"/>
              <w:jc w:val="left"/>
            </w:pPr>
            <w:r>
              <w:rPr>
                <w:sz w:val="21"/>
              </w:rPr>
              <w:t>（2）了解读者的阅读需求，收集读者对馆藏资源和服务的意见，协助做好文献资源的建设工作。</w:t>
            </w:r>
          </w:p>
          <w:p>
            <w:pPr>
              <w:pStyle w:val="null3"/>
              <w:spacing w:before="60" w:after="60"/>
              <w:jc w:val="left"/>
            </w:pPr>
            <w:r>
              <w:rPr>
                <w:sz w:val="21"/>
              </w:rPr>
              <w:t>（3）负责流通书库书架的整理工作。</w:t>
            </w:r>
          </w:p>
          <w:p>
            <w:pPr>
              <w:pStyle w:val="null3"/>
              <w:spacing w:before="60" w:after="60"/>
              <w:jc w:val="left"/>
            </w:pPr>
            <w:r>
              <w:rPr>
                <w:sz w:val="21"/>
              </w:rPr>
              <w:t>（4）负责流通书库馆藏文献的修补、剔旧等工作。</w:t>
            </w:r>
          </w:p>
          <w:p>
            <w:pPr>
              <w:pStyle w:val="null3"/>
              <w:spacing w:before="60" w:after="60"/>
              <w:jc w:val="left"/>
            </w:pPr>
            <w:r>
              <w:rPr>
                <w:sz w:val="21"/>
              </w:rPr>
              <w:t>（5）负责流通书库存包柜、自助借还机、办证机等设备的管理和使用工作。</w:t>
            </w:r>
          </w:p>
          <w:p>
            <w:pPr>
              <w:pStyle w:val="null3"/>
              <w:spacing w:before="60" w:after="60"/>
              <w:jc w:val="left"/>
            </w:pPr>
            <w:r>
              <w:rPr>
                <w:sz w:val="21"/>
              </w:rPr>
              <w:t>（6）定时巡架，及时制止和教育违反图书馆有关规章制度的读者。</w:t>
            </w:r>
          </w:p>
          <w:p>
            <w:pPr>
              <w:pStyle w:val="null3"/>
              <w:spacing w:before="60" w:after="60"/>
              <w:jc w:val="left"/>
            </w:pPr>
            <w:r>
              <w:rPr>
                <w:sz w:val="21"/>
              </w:rPr>
              <w:t>（7）完成馆领导和部主任交办的其他工作。</w:t>
            </w:r>
          </w:p>
          <w:p>
            <w:pPr>
              <w:pStyle w:val="null3"/>
              <w:spacing w:before="60" w:after="60"/>
              <w:jc w:val="left"/>
            </w:pPr>
            <w:r>
              <w:rPr>
                <w:sz w:val="21"/>
                <w:b/>
              </w:rPr>
              <w:t>（二）图书辅助服务</w:t>
            </w:r>
          </w:p>
          <w:p>
            <w:pPr>
              <w:pStyle w:val="null3"/>
              <w:spacing w:before="60" w:after="60"/>
              <w:jc w:val="left"/>
            </w:pPr>
            <w:r>
              <w:rPr>
                <w:sz w:val="21"/>
              </w:rPr>
              <w:t>1</w:t>
            </w:r>
            <w:r>
              <w:rPr>
                <w:sz w:val="21"/>
              </w:rPr>
              <w:t>．人员素质要求：高中或以上学历，年龄55周岁</w:t>
            </w:r>
            <w:r>
              <w:rPr>
                <w:sz w:val="21"/>
              </w:rPr>
              <w:t>（含）</w:t>
            </w:r>
            <w:r>
              <w:rPr>
                <w:sz w:val="21"/>
              </w:rPr>
              <w:t>以下，良好的亲和力和沟通能力，耐心细致，身体健康，吃苦耐劳，上岗前进行岗前培训，考核通过可上岗。</w:t>
            </w:r>
          </w:p>
          <w:p>
            <w:pPr>
              <w:pStyle w:val="null3"/>
              <w:spacing w:before="60" w:after="60"/>
              <w:jc w:val="left"/>
            </w:pPr>
            <w:r>
              <w:rPr>
                <w:sz w:val="21"/>
              </w:rPr>
              <w:t>2</w:t>
            </w:r>
            <w:r>
              <w:rPr>
                <w:sz w:val="21"/>
              </w:rPr>
              <w:t>．工作要求：</w:t>
            </w:r>
          </w:p>
          <w:p>
            <w:pPr>
              <w:pStyle w:val="null3"/>
              <w:spacing w:before="60" w:after="60"/>
              <w:jc w:val="left"/>
            </w:pPr>
            <w:r>
              <w:rPr>
                <w:sz w:val="21"/>
              </w:rPr>
              <w:t>（1）按有关管理规定做好书库的日常管理。</w:t>
            </w:r>
          </w:p>
          <w:p>
            <w:pPr>
              <w:pStyle w:val="null3"/>
              <w:spacing w:before="60" w:after="60"/>
              <w:jc w:val="left"/>
            </w:pPr>
            <w:r>
              <w:rPr>
                <w:sz w:val="21"/>
              </w:rPr>
              <w:t>（2）负责流通书库文献的上架和整理等工作。</w:t>
            </w:r>
          </w:p>
          <w:p>
            <w:pPr>
              <w:pStyle w:val="null3"/>
              <w:spacing w:before="60" w:after="60"/>
              <w:jc w:val="left"/>
            </w:pPr>
            <w:r>
              <w:rPr>
                <w:sz w:val="21"/>
              </w:rPr>
              <w:t>（3）了解读者的阅读需求，收集读者对馆藏资源和服务的意见，协助做好文献资源的建设工作。</w:t>
            </w:r>
          </w:p>
          <w:p>
            <w:pPr>
              <w:pStyle w:val="null3"/>
              <w:spacing w:before="60" w:after="60"/>
              <w:jc w:val="left"/>
            </w:pPr>
            <w:r>
              <w:rPr>
                <w:sz w:val="21"/>
              </w:rPr>
              <w:t>（4）负责本书库馆藏文献的通借通还。</w:t>
            </w:r>
          </w:p>
          <w:p>
            <w:pPr>
              <w:pStyle w:val="null3"/>
              <w:spacing w:before="60" w:after="60"/>
              <w:jc w:val="left"/>
            </w:pPr>
            <w:r>
              <w:rPr>
                <w:sz w:val="21"/>
              </w:rPr>
              <w:t>（5）负责读者服务项目、馆藏资源等的宣传，根据读者的阅读兴趣和需求进行图书资源的宣传推荐。</w:t>
            </w:r>
          </w:p>
          <w:p>
            <w:pPr>
              <w:pStyle w:val="null3"/>
              <w:spacing w:before="60" w:after="60"/>
              <w:jc w:val="left"/>
            </w:pPr>
            <w:r>
              <w:rPr>
                <w:sz w:val="21"/>
              </w:rPr>
              <w:t>（6）定时巡架，及时制止和教育违反图书馆有关规章制度的读者。</w:t>
            </w:r>
          </w:p>
          <w:p>
            <w:pPr>
              <w:pStyle w:val="null3"/>
              <w:spacing w:before="60" w:after="60"/>
              <w:jc w:val="left"/>
            </w:pPr>
            <w:r>
              <w:rPr>
                <w:sz w:val="21"/>
              </w:rPr>
              <w:t>（7）完成馆领导和部主任交办的其他工作。</w:t>
            </w:r>
          </w:p>
          <w:p>
            <w:pPr>
              <w:pStyle w:val="null3"/>
              <w:spacing w:before="60" w:after="60"/>
              <w:jc w:val="left"/>
            </w:pPr>
            <w:r>
              <w:rPr>
                <w:sz w:val="21"/>
                <w:b/>
              </w:rPr>
              <w:t>（三）图书馆电脑管理服务</w:t>
            </w:r>
          </w:p>
          <w:p>
            <w:pPr>
              <w:pStyle w:val="null3"/>
              <w:spacing w:before="60" w:after="60"/>
              <w:jc w:val="left"/>
            </w:pPr>
            <w:r>
              <w:rPr>
                <w:sz w:val="21"/>
              </w:rPr>
              <w:t>1</w:t>
            </w:r>
            <w:r>
              <w:rPr>
                <w:sz w:val="21"/>
              </w:rPr>
              <w:t>．人员素质要求：熟悉电脑操作，年龄55周岁</w:t>
            </w:r>
            <w:r>
              <w:rPr>
                <w:sz w:val="21"/>
              </w:rPr>
              <w:t>（含）</w:t>
            </w:r>
            <w:r>
              <w:rPr>
                <w:sz w:val="21"/>
              </w:rPr>
              <w:t>以下，高中或以上</w:t>
            </w:r>
            <w:r>
              <w:rPr>
                <w:sz w:val="21"/>
              </w:rPr>
              <w:t>学历</w:t>
            </w:r>
            <w:r>
              <w:rPr>
                <w:sz w:val="21"/>
              </w:rPr>
              <w:t>。</w:t>
            </w:r>
          </w:p>
          <w:p>
            <w:pPr>
              <w:pStyle w:val="null3"/>
              <w:spacing w:before="60" w:after="60"/>
              <w:jc w:val="left"/>
            </w:pPr>
            <w:r>
              <w:rPr>
                <w:sz w:val="21"/>
              </w:rPr>
              <w:t>2</w:t>
            </w:r>
            <w:r>
              <w:rPr>
                <w:sz w:val="21"/>
              </w:rPr>
              <w:t>．熟悉流通部读者服务工作：为读者提供服务，包括借阅、信息咨询等。</w:t>
            </w:r>
          </w:p>
          <w:p>
            <w:pPr>
              <w:pStyle w:val="null3"/>
              <w:spacing w:before="60" w:after="60"/>
              <w:jc w:val="left"/>
            </w:pPr>
            <w:r>
              <w:rPr>
                <w:sz w:val="21"/>
              </w:rPr>
              <w:t>3</w:t>
            </w:r>
            <w:r>
              <w:rPr>
                <w:sz w:val="21"/>
              </w:rPr>
              <w:t>．熟悉本馆借、还书工作的规章制度和工作细则。</w:t>
            </w:r>
          </w:p>
          <w:p>
            <w:pPr>
              <w:pStyle w:val="null3"/>
              <w:spacing w:before="60" w:after="60"/>
              <w:jc w:val="left"/>
            </w:pPr>
            <w:r>
              <w:rPr>
                <w:sz w:val="21"/>
              </w:rPr>
              <w:t>4</w:t>
            </w:r>
            <w:r>
              <w:rPr>
                <w:sz w:val="21"/>
              </w:rPr>
              <w:t>．熟悉掌握计算机借还书的操作程序，独立处理借、还书过程中的问题。</w:t>
            </w:r>
          </w:p>
          <w:p>
            <w:pPr>
              <w:pStyle w:val="null3"/>
              <w:spacing w:before="60" w:after="60"/>
              <w:jc w:val="left"/>
            </w:pPr>
            <w:r>
              <w:rPr>
                <w:sz w:val="21"/>
              </w:rPr>
              <w:t xml:space="preserve">5. </w:t>
            </w:r>
            <w:r>
              <w:rPr>
                <w:sz w:val="21"/>
              </w:rPr>
              <w:t>根据入库规则检查入库读者，加强对库内的巡检，防止丢书和损书。</w:t>
            </w:r>
          </w:p>
          <w:p>
            <w:pPr>
              <w:pStyle w:val="null3"/>
              <w:spacing w:before="60" w:after="60"/>
              <w:jc w:val="left"/>
            </w:pPr>
            <w:r>
              <w:rPr>
                <w:sz w:val="21"/>
              </w:rPr>
              <w:t>6</w:t>
            </w:r>
            <w:r>
              <w:rPr>
                <w:sz w:val="21"/>
              </w:rPr>
              <w:t>．严格执行借书超期有关处罚规定，加快图书流通周转率。</w:t>
            </w:r>
          </w:p>
          <w:p>
            <w:pPr>
              <w:pStyle w:val="null3"/>
              <w:spacing w:before="60" w:after="60"/>
              <w:jc w:val="left"/>
            </w:pPr>
            <w:r>
              <w:rPr>
                <w:sz w:val="21"/>
              </w:rPr>
              <w:t>7</w:t>
            </w:r>
            <w:r>
              <w:rPr>
                <w:sz w:val="21"/>
              </w:rPr>
              <w:t>．负责计算机公共查询终端的使用辅导、巡视、保洁。</w:t>
            </w:r>
          </w:p>
          <w:p>
            <w:pPr>
              <w:pStyle w:val="null3"/>
              <w:spacing w:before="60" w:after="60"/>
              <w:jc w:val="left"/>
            </w:pPr>
            <w:r>
              <w:rPr>
                <w:sz w:val="21"/>
              </w:rPr>
              <w:t>8</w:t>
            </w:r>
            <w:r>
              <w:rPr>
                <w:sz w:val="21"/>
              </w:rPr>
              <w:t>．完成馆领导交办的其它工作。</w:t>
            </w:r>
          </w:p>
          <w:p>
            <w:pPr>
              <w:pStyle w:val="null3"/>
              <w:spacing w:before="60" w:after="60"/>
              <w:jc w:val="left"/>
            </w:pPr>
            <w:r>
              <w:rPr>
                <w:sz w:val="21"/>
                <w:b/>
              </w:rPr>
              <w:t>（四）后勤服务</w:t>
            </w:r>
          </w:p>
          <w:p>
            <w:pPr>
              <w:pStyle w:val="null3"/>
            </w:pPr>
            <w:r>
              <w:rPr>
                <w:sz w:val="21"/>
              </w:rPr>
              <w:t>1</w:t>
            </w:r>
            <w:r>
              <w:rPr>
                <w:sz w:val="21"/>
              </w:rPr>
              <w:t>、完成馆领导交办的后勤工作。</w:t>
            </w:r>
          </w:p>
        </w:tc>
      </w:tr>
      <w:tr>
        <w:tc>
          <w:tcPr>
            <w:tcW w:type="dxa" w:w="2076"/>
          </w:tcPr>
          <w:p/>
        </w:tc>
        <w:tc>
          <w:tcPr>
            <w:tcW w:type="dxa" w:w="415"/>
          </w:tcPr>
          <w:p>
            <w:pPr>
              <w:pStyle w:val="null3"/>
            </w:pPr>
            <w:r>
              <w:rPr/>
              <w:t>3</w:t>
            </w:r>
          </w:p>
        </w:tc>
        <w:tc>
          <w:tcPr>
            <w:tcW w:type="dxa" w:w="5814"/>
          </w:tcPr>
          <w:p>
            <w:pPr>
              <w:pStyle w:val="null3"/>
              <w:spacing w:before="60" w:after="60"/>
              <w:jc w:val="left"/>
            </w:pPr>
            <w:r>
              <w:rPr>
                <w:sz w:val="21"/>
                <w:b/>
              </w:rPr>
              <w:t>服务要求</w:t>
            </w:r>
          </w:p>
          <w:p>
            <w:pPr>
              <w:pStyle w:val="null3"/>
              <w:spacing w:before="60" w:after="60"/>
              <w:jc w:val="left"/>
            </w:pPr>
            <w:r>
              <w:rPr>
                <w:sz w:val="21"/>
                <w:b/>
              </w:rPr>
              <w:t>（一）总体要求</w:t>
            </w:r>
          </w:p>
          <w:p>
            <w:pPr>
              <w:pStyle w:val="null3"/>
              <w:spacing w:before="60" w:after="60"/>
              <w:jc w:val="left"/>
            </w:pPr>
            <w:r>
              <w:rPr>
                <w:sz w:val="21"/>
              </w:rPr>
              <w:t>在服务期限内，中标供应商必须遵守国家《劳动法》及有关法律、法规，在管理范围内进行文献管理服务。</w:t>
            </w:r>
          </w:p>
          <w:p>
            <w:pPr>
              <w:pStyle w:val="null3"/>
              <w:spacing w:before="60" w:after="60"/>
              <w:jc w:val="left"/>
            </w:pPr>
            <w:r>
              <w:rPr>
                <w:sz w:val="21"/>
                <w:b/>
              </w:rPr>
              <w:t>（二）具体要求</w:t>
            </w:r>
          </w:p>
          <w:p>
            <w:pPr>
              <w:pStyle w:val="null3"/>
              <w:spacing w:before="60" w:after="60"/>
              <w:jc w:val="left"/>
            </w:pPr>
            <w:r>
              <w:rPr>
                <w:sz w:val="21"/>
              </w:rPr>
              <w:t>1</w:t>
            </w:r>
            <w:r>
              <w:rPr>
                <w:sz w:val="21"/>
              </w:rPr>
              <w:t>．日常管理与服务</w:t>
            </w:r>
          </w:p>
          <w:p>
            <w:pPr>
              <w:pStyle w:val="null3"/>
              <w:spacing w:before="60" w:after="60"/>
              <w:jc w:val="left"/>
            </w:pPr>
            <w:r>
              <w:rPr>
                <w:sz w:val="21"/>
              </w:rPr>
              <w:t>（1）服务规范应符合法律法规的要求。</w:t>
            </w:r>
          </w:p>
          <w:p>
            <w:pPr>
              <w:pStyle w:val="null3"/>
              <w:spacing w:before="60" w:after="60"/>
              <w:jc w:val="left"/>
            </w:pPr>
            <w:r>
              <w:rPr>
                <w:sz w:val="21"/>
              </w:rPr>
              <w:t>（2）各项服务要做到及时准点。</w:t>
            </w:r>
          </w:p>
          <w:p>
            <w:pPr>
              <w:pStyle w:val="null3"/>
              <w:spacing w:before="60" w:after="60"/>
              <w:jc w:val="left"/>
            </w:pPr>
            <w:r>
              <w:rPr>
                <w:sz w:val="21"/>
              </w:rPr>
              <w:t>（3）建立完善的档案管理制度，建立齐全的管理服务档案（日常管理档案等）。采购人随时抽查档案管理情况，以便日常监督。</w:t>
            </w:r>
          </w:p>
          <w:p>
            <w:pPr>
              <w:pStyle w:val="null3"/>
              <w:spacing w:before="60" w:after="60"/>
              <w:jc w:val="left"/>
            </w:pPr>
            <w:r>
              <w:rPr>
                <w:sz w:val="21"/>
              </w:rPr>
              <w:t>（4）每月初编写管理服务工作总结，并书面向采购人办公室汇报。</w:t>
            </w:r>
          </w:p>
          <w:p>
            <w:pPr>
              <w:pStyle w:val="null3"/>
              <w:spacing w:before="60" w:after="60"/>
              <w:jc w:val="left"/>
            </w:pPr>
            <w:r>
              <w:rPr>
                <w:sz w:val="21"/>
              </w:rPr>
              <w:t>（5）每月度对采购人进行一次书面服务满意调查，并分析提出改进措施。</w:t>
            </w:r>
          </w:p>
          <w:p>
            <w:pPr>
              <w:pStyle w:val="null3"/>
              <w:spacing w:before="60" w:after="60"/>
              <w:jc w:val="left"/>
            </w:pPr>
            <w:r>
              <w:rPr>
                <w:sz w:val="21"/>
              </w:rPr>
              <w:t>（6）制定管理处内部管理制度和考核制度，并报送采购人备案。</w:t>
            </w:r>
          </w:p>
          <w:p>
            <w:pPr>
              <w:pStyle w:val="null3"/>
              <w:spacing w:before="60" w:after="60"/>
              <w:jc w:val="left"/>
            </w:pPr>
            <w:r>
              <w:rPr>
                <w:sz w:val="21"/>
              </w:rPr>
              <w:t>2</w:t>
            </w:r>
            <w:r>
              <w:rPr>
                <w:sz w:val="21"/>
              </w:rPr>
              <w:t>．运用计算机进行管理（含设备档案、日常管理等）。</w:t>
            </w:r>
          </w:p>
          <w:p>
            <w:pPr>
              <w:pStyle w:val="null3"/>
            </w:pPr>
            <w:r>
              <w:rPr>
                <w:sz w:val="21"/>
              </w:rPr>
              <w:t>3.</w:t>
            </w:r>
            <w:r>
              <w:rPr>
                <w:sz w:val="21"/>
              </w:rPr>
              <w:t>供应商需与本项目的原服务公司协调人员交接工作，按采购人的要求招募原有人员为本项目继续服务，保证本项目团队人员的稳定性。供应商可通过设立岗位长期贡献奖、竞争上岗等方式以激励原有人员留在本项目稳定服务采购人。供应商的原有人员激励制度需与采购人协商制定，经采购人同意后实施。</w:t>
            </w:r>
          </w:p>
        </w:tc>
      </w:tr>
      <w:tr>
        <w:tc>
          <w:tcPr>
            <w:tcW w:type="dxa" w:w="2076"/>
          </w:tcPr>
          <w:p/>
        </w:tc>
        <w:tc>
          <w:tcPr>
            <w:tcW w:type="dxa" w:w="415"/>
          </w:tcPr>
          <w:p>
            <w:pPr>
              <w:pStyle w:val="null3"/>
            </w:pPr>
            <w:r>
              <w:rPr/>
              <w:t>4</w:t>
            </w:r>
          </w:p>
        </w:tc>
        <w:tc>
          <w:tcPr>
            <w:tcW w:type="dxa" w:w="5814"/>
          </w:tcPr>
          <w:p>
            <w:pPr>
              <w:pStyle w:val="null3"/>
              <w:spacing w:before="60" w:after="60"/>
              <w:jc w:val="left"/>
            </w:pPr>
            <w:r>
              <w:rPr>
                <w:sz w:val="21"/>
                <w:b/>
              </w:rPr>
              <w:t>人员配置要求</w:t>
            </w:r>
          </w:p>
          <w:p>
            <w:pPr>
              <w:pStyle w:val="null3"/>
              <w:spacing w:before="60" w:after="60"/>
              <w:jc w:val="left"/>
            </w:pPr>
            <w:r>
              <w:rPr>
                <w:sz w:val="21"/>
                <w:b/>
              </w:rPr>
              <w:t>（一）本项目须配置服务人员不少于16人。</w:t>
            </w:r>
          </w:p>
          <w:p>
            <w:pPr>
              <w:pStyle w:val="null3"/>
              <w:spacing w:before="60" w:after="60"/>
              <w:jc w:val="both"/>
            </w:pPr>
            <w:r>
              <w:rPr>
                <w:sz w:val="21"/>
              </w:rPr>
              <w:t>（二）广州市海珠区图书馆人员配置（不少于8人）</w:t>
            </w:r>
          </w:p>
          <w:tbl>
            <w:tblPr>
              <w:tblBorders>
                <w:top w:val="none" w:color="000000" w:sz="4"/>
                <w:left w:val="none" w:color="000000" w:sz="4"/>
                <w:bottom w:val="none" w:color="000000" w:sz="4"/>
                <w:right w:val="none" w:color="000000" w:sz="4"/>
                <w:insideH w:val="none"/>
                <w:insideV w:val="none"/>
              </w:tblBorders>
            </w:tblPr>
            <w:tblGrid>
              <w:gridCol w:w="3524"/>
              <w:gridCol w:w="1191"/>
            </w:tblGrid>
            <w:tr>
              <w:tc>
                <w:tcPr>
                  <w:tcW w:type="dxa" w:w="3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岗位设置</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人数（人）</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电脑管理员</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1</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图书辅助人员</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4</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图书整架人员</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3</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b/>
                    </w:rPr>
                    <w:t>合计</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b/>
                    </w:rPr>
                    <w:t>8</w:t>
                  </w:r>
                </w:p>
              </w:tc>
            </w:tr>
          </w:tbl>
          <w:p>
            <w:pPr>
              <w:pStyle w:val="null3"/>
              <w:spacing w:before="60" w:after="60"/>
            </w:pPr>
            <w:r>
              <w:rPr/>
              <w:t>（三）广州市海珠区少儿图书馆人员配置（不少于8人）</w:t>
            </w:r>
          </w:p>
          <w:tbl>
            <w:tblPr>
              <w:tblBorders>
                <w:top w:val="none" w:color="000000" w:sz="4"/>
                <w:left w:val="none" w:color="000000" w:sz="4"/>
                <w:bottom w:val="none" w:color="000000" w:sz="4"/>
                <w:right w:val="none" w:color="000000" w:sz="4"/>
                <w:insideH w:val="none"/>
                <w:insideV w:val="none"/>
              </w:tblBorders>
            </w:tblPr>
            <w:tblGrid>
              <w:gridCol w:w="4136"/>
              <w:gridCol w:w="1462"/>
            </w:tblGrid>
            <w:tr>
              <w:tc>
                <w:tcPr>
                  <w:tcW w:type="dxa" w:w="413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岗位设置</w:t>
                  </w:r>
                </w:p>
              </w:tc>
              <w:tc>
                <w:tcPr>
                  <w:tcW w:type="dxa" w:w="14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人数（人）</w:t>
                  </w:r>
                </w:p>
              </w:tc>
            </w:tr>
            <w:tr>
              <w:tc>
                <w:tcPr>
                  <w:tcW w:type="dxa" w:w="41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图书辅助人员</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4</w:t>
                  </w:r>
                </w:p>
              </w:tc>
            </w:tr>
            <w:tr>
              <w:tc>
                <w:tcPr>
                  <w:tcW w:type="dxa" w:w="41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图书整架人员</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3</w:t>
                  </w:r>
                </w:p>
              </w:tc>
            </w:tr>
            <w:tr>
              <w:tc>
                <w:tcPr>
                  <w:tcW w:type="dxa" w:w="41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后勤人员</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t>1</w:t>
                  </w:r>
                </w:p>
              </w:tc>
            </w:tr>
            <w:tr>
              <w:tc>
                <w:tcPr>
                  <w:tcW w:type="dxa" w:w="41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b/>
                    </w:rPr>
                    <w:t>合计</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b/>
                    </w:rPr>
                    <w:t>8</w:t>
                  </w:r>
                </w:p>
              </w:tc>
            </w:tr>
          </w:tbl>
          <w:p/>
        </w:tc>
      </w:tr>
      <w:tr>
        <w:tc>
          <w:tcPr>
            <w:tcW w:type="dxa" w:w="2076"/>
          </w:tcPr>
          <w:p/>
        </w:tc>
        <w:tc>
          <w:tcPr>
            <w:tcW w:type="dxa" w:w="415"/>
          </w:tcPr>
          <w:p>
            <w:pPr>
              <w:pStyle w:val="null3"/>
            </w:pPr>
            <w:r>
              <w:rPr/>
              <w:t>5</w:t>
            </w:r>
          </w:p>
        </w:tc>
        <w:tc>
          <w:tcPr>
            <w:tcW w:type="dxa" w:w="5814"/>
          </w:tcPr>
          <w:p>
            <w:pPr>
              <w:pStyle w:val="null3"/>
              <w:spacing w:before="60" w:after="60"/>
              <w:jc w:val="left"/>
            </w:pPr>
            <w:r>
              <w:rPr>
                <w:sz w:val="21"/>
                <w:b/>
              </w:rPr>
              <w:t>人员管理要求</w:t>
            </w:r>
          </w:p>
          <w:p>
            <w:pPr>
              <w:pStyle w:val="null3"/>
              <w:spacing w:before="60" w:after="60"/>
              <w:jc w:val="left"/>
            </w:pPr>
            <w:r>
              <w:rPr>
                <w:sz w:val="21"/>
              </w:rPr>
              <w:t>(</w:t>
            </w:r>
            <w:r>
              <w:rPr>
                <w:sz w:val="21"/>
              </w:rPr>
              <w:t>一)采购人与派驻服务人员不发生任何劳动和雇佣关系，派驻服务人员由中标供应商自行管理，并按法律法规和地方政府的规定支付服务人员的工资、福利、保险、奖金、加班费等一切费用。</w:t>
            </w:r>
          </w:p>
          <w:p>
            <w:pPr>
              <w:pStyle w:val="null3"/>
              <w:spacing w:before="60" w:after="60"/>
              <w:jc w:val="left"/>
            </w:pPr>
            <w:r>
              <w:rPr>
                <w:sz w:val="21"/>
              </w:rPr>
              <w:t>(</w:t>
            </w:r>
            <w:r>
              <w:rPr>
                <w:sz w:val="21"/>
              </w:rPr>
              <w:t>二)若采购人加班期间要求提供相关物业管理服务的，中标供应商应按上班期间要求，保质保量地做好保障工作。</w:t>
            </w:r>
          </w:p>
          <w:p>
            <w:pPr>
              <w:pStyle w:val="null3"/>
              <w:spacing w:before="60" w:after="60"/>
              <w:jc w:val="left"/>
            </w:pPr>
            <w:r>
              <w:rPr>
                <w:sz w:val="21"/>
              </w:rPr>
              <w:t>(</w:t>
            </w:r>
            <w:r>
              <w:rPr>
                <w:sz w:val="21"/>
              </w:rPr>
              <w:t>三)中标供应商的派驻服务人员应遵守安全操作规章制度，若发生人身伤害等工伤事故，由中标供应商负责，与采购人无涉。</w:t>
            </w:r>
          </w:p>
          <w:p>
            <w:pPr>
              <w:pStyle w:val="null3"/>
              <w:spacing w:before="60" w:after="60"/>
              <w:jc w:val="left"/>
            </w:pPr>
            <w:r>
              <w:rPr>
                <w:sz w:val="21"/>
              </w:rPr>
              <w:t>(</w:t>
            </w:r>
            <w:r>
              <w:rPr>
                <w:sz w:val="21"/>
              </w:rPr>
              <w:t>四)中标供应商全部工作人员应专职服务本项目，如遇特殊情况需借用本项目工作人员，须报请采购人批准，并保证本项目正常运行。</w:t>
            </w:r>
          </w:p>
          <w:p>
            <w:pPr>
              <w:pStyle w:val="null3"/>
              <w:spacing w:before="60" w:after="60"/>
              <w:jc w:val="left"/>
            </w:pPr>
            <w:r>
              <w:rPr>
                <w:sz w:val="21"/>
              </w:rPr>
              <w:t>(</w:t>
            </w:r>
            <w:r>
              <w:rPr>
                <w:sz w:val="21"/>
              </w:rPr>
              <w:t>五)投诉处理率100%，且及时、妥善，有完整的记录档案。</w:t>
            </w:r>
          </w:p>
          <w:p>
            <w:pPr>
              <w:pStyle w:val="null3"/>
            </w:pPr>
            <w:r>
              <w:rPr>
                <w:sz w:val="21"/>
              </w:rPr>
              <w:t>(</w:t>
            </w:r>
            <w:r>
              <w:rPr>
                <w:sz w:val="21"/>
              </w:rPr>
              <w:t>六)鼓励中标供应商贯彻执行穗人社函[2014]570号及穗民[2014]44号文件精神。在符合岗位条件下，“公益性岗位”优先招用广州市就业困难人员和参战复退就业困难人员。</w:t>
            </w:r>
          </w:p>
        </w:tc>
      </w:tr>
      <w:tr>
        <w:tc>
          <w:tcPr>
            <w:tcW w:type="dxa" w:w="2076"/>
          </w:tcPr>
          <w:p/>
        </w:tc>
        <w:tc>
          <w:tcPr>
            <w:tcW w:type="dxa" w:w="415"/>
          </w:tcPr>
          <w:p>
            <w:pPr>
              <w:pStyle w:val="null3"/>
            </w:pPr>
            <w:r>
              <w:rPr/>
              <w:t>6</w:t>
            </w:r>
          </w:p>
        </w:tc>
        <w:tc>
          <w:tcPr>
            <w:tcW w:type="dxa" w:w="5814"/>
          </w:tcPr>
          <w:p>
            <w:pPr>
              <w:pStyle w:val="null3"/>
              <w:spacing w:before="60" w:after="60"/>
              <w:jc w:val="left"/>
            </w:pPr>
            <w:r>
              <w:rPr>
                <w:sz w:val="21"/>
                <w:b/>
              </w:rPr>
              <w:t>其他要求</w:t>
            </w:r>
          </w:p>
          <w:p>
            <w:pPr>
              <w:pStyle w:val="null3"/>
              <w:spacing w:before="60" w:after="60"/>
              <w:jc w:val="left"/>
            </w:pPr>
            <w:r>
              <w:rPr>
                <w:sz w:val="21"/>
              </w:rPr>
              <w:t>1.</w:t>
            </w:r>
            <w:r>
              <w:rPr>
                <w:sz w:val="21"/>
              </w:rPr>
              <w:t>广州市海珠区图书馆和广州市海珠区少年儿童图书馆是综合性公共图书馆，是人民群众学习的重要场所。对规范性要求严格，管理服务要高标准、严要求。</w:t>
            </w:r>
          </w:p>
          <w:p>
            <w:pPr>
              <w:pStyle w:val="null3"/>
              <w:spacing w:before="60" w:after="60"/>
              <w:jc w:val="left"/>
            </w:pPr>
            <w:r>
              <w:rPr>
                <w:sz w:val="21"/>
              </w:rPr>
              <w:t>2.</w:t>
            </w:r>
            <w:r>
              <w:rPr>
                <w:sz w:val="21"/>
              </w:rPr>
              <w:t>中标供应商对图书馆的管理方案、组织架构、人员录用等建立的各项规章制度，在实施前要报告采购人，采购人有审核权，经采购人同意后才可实施。</w:t>
            </w:r>
          </w:p>
          <w:p>
            <w:pPr>
              <w:pStyle w:val="null3"/>
              <w:spacing w:before="60" w:after="60"/>
              <w:jc w:val="left"/>
            </w:pPr>
            <w:r>
              <w:rPr>
                <w:sz w:val="21"/>
              </w:rPr>
              <w:t>3.</w:t>
            </w:r>
            <w:r>
              <w:rPr>
                <w:sz w:val="21"/>
              </w:rPr>
              <w:t>采购人对一些重要岗位的设置、人员录用与管理和一些重要的管理决策有直接参与权与审批权，采购人如认为有必要可查阅中标供应商有关本项目的财务状况及财务报表。</w:t>
            </w:r>
          </w:p>
          <w:p>
            <w:pPr>
              <w:pStyle w:val="null3"/>
              <w:spacing w:before="60" w:after="60"/>
              <w:jc w:val="left"/>
            </w:pPr>
            <w:r>
              <w:rPr>
                <w:sz w:val="21"/>
              </w:rPr>
              <w:t>4.</w:t>
            </w:r>
            <w:r>
              <w:rPr>
                <w:sz w:val="21"/>
              </w:rPr>
              <w:t>中标供应商员工按岗位要求统一着装、言行规范，要注意仪容仪表、公众形象。</w:t>
            </w:r>
          </w:p>
          <w:p>
            <w:pPr>
              <w:pStyle w:val="null3"/>
              <w:spacing w:before="60" w:after="60"/>
              <w:jc w:val="left"/>
            </w:pPr>
            <w:r>
              <w:rPr>
                <w:sz w:val="21"/>
              </w:rPr>
              <w:t>5.</w:t>
            </w:r>
            <w:r>
              <w:rPr>
                <w:sz w:val="21"/>
              </w:rPr>
              <w:t>中标供应商在做好工作的同时，有责任向采购人提供合理化建议，以提高管理效率和管理质量。</w:t>
            </w:r>
          </w:p>
          <w:p>
            <w:pPr>
              <w:pStyle w:val="null3"/>
              <w:spacing w:before="60" w:after="60"/>
              <w:jc w:val="left"/>
            </w:pPr>
            <w:r>
              <w:rPr>
                <w:sz w:val="21"/>
              </w:rPr>
              <w:t>6.</w:t>
            </w:r>
            <w:r>
              <w:rPr>
                <w:sz w:val="21"/>
              </w:rPr>
              <w:t>中标供应商不得擅自改动馆区内所有房屋、管线、设备等的位置和用途。</w:t>
            </w:r>
          </w:p>
          <w:p>
            <w:pPr>
              <w:pStyle w:val="null3"/>
              <w:spacing w:before="60" w:after="60"/>
              <w:jc w:val="left"/>
            </w:pPr>
            <w:r>
              <w:rPr>
                <w:sz w:val="21"/>
              </w:rPr>
              <w:t>7.</w:t>
            </w:r>
            <w:r>
              <w:rPr>
                <w:sz w:val="21"/>
              </w:rPr>
              <w:t>中标供应商定期组织人员进行业务培训。</w:t>
            </w:r>
          </w:p>
          <w:p>
            <w:pPr>
              <w:pStyle w:val="null3"/>
              <w:spacing w:before="60" w:after="60"/>
              <w:jc w:val="left"/>
            </w:pPr>
            <w:r>
              <w:rPr>
                <w:sz w:val="21"/>
              </w:rPr>
              <w:t>8.</w:t>
            </w:r>
            <w:r>
              <w:rPr>
                <w:sz w:val="21"/>
              </w:rPr>
              <w:t>中标供应商必须遵守采购人的各项规章制度。对服务质量差，不配合工作的服务人员，采购人有权采取相应的惩罚措施，或责令中标供应商另行派遣人员。</w:t>
            </w:r>
          </w:p>
          <w:p>
            <w:pPr>
              <w:pStyle w:val="null3"/>
            </w:pPr>
            <w:r>
              <w:rPr>
                <w:sz w:val="21"/>
              </w:rPr>
              <w:t>9.</w:t>
            </w:r>
            <w:r>
              <w:rPr>
                <w:sz w:val="21"/>
              </w:rPr>
              <w:t>中标供应商应当对涉及采购人的信息严格保密，未经采购人许可，不得将信息泄露给第三方。否则，采购人保留追究中标供应商法律责任的权利。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1.采购代理机构：本项目是指广东泽福管理咨询有限公司，负责整个采购活动的组织，依法负责编制和发布招标文件，对招标文件拥有最终的解释权，不以任何身份出任评标委员会成员。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广州市海珠区图书馆</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采购机构代理服务收费标准：根据下列标准按差额定率累进法计算后收取：以中标金额作为采购代理服务费的计算基数。按“服务招标”计费标准计算。 费率 中标金额 货物招标 服务招标 100万元以下 1.5% 1.5% 100～500万元 1.1% 0.8%</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开标方式为“远程电子开标”的说明：①开标当天，投标人需登录云平台通过“新供应商开标大厅”进行项目开标签到及投标文件解密。②投标人进行投标文件解密前，电脑需提前安装CA签章客户端，并运行CA证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，代理机构网站（https://gdzefu.com）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，代理机构网站（https://gdzefu.com）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唐工</w:t>
      </w:r>
    </w:p>
    <w:p>
      <w:pPr>
        <w:pStyle w:val="null3"/>
        <w:ind w:firstLine="480"/>
      </w:pPr>
      <w:r>
        <w:rPr/>
        <w:t>电话：</w:t>
      </w:r>
      <w:r>
        <w:rPr/>
        <w:t>020-31383588</w:t>
      </w:r>
    </w:p>
    <w:p>
      <w:pPr>
        <w:pStyle w:val="null3"/>
        <w:ind w:firstLine="480"/>
      </w:pPr>
      <w:r>
        <w:rPr/>
        <w:t>传真：</w:t>
      </w:r>
      <w:r>
        <w:rPr/>
        <w:t>/</w:t>
      </w:r>
    </w:p>
    <w:p>
      <w:pPr>
        <w:pStyle w:val="null3"/>
        <w:ind w:firstLine="480"/>
      </w:pPr>
      <w:r>
        <w:rPr/>
        <w:t>邮箱：</w:t>
      </w:r>
      <w:r>
        <w:rPr/>
        <w:t>gdzefu@foxmail.com</w:t>
      </w:r>
    </w:p>
    <w:p>
      <w:pPr>
        <w:pStyle w:val="null3"/>
        <w:ind w:firstLine="480"/>
      </w:pPr>
      <w:r>
        <w:rPr/>
        <w:t>地址：</w:t>
      </w:r>
      <w:r>
        <w:rPr/>
        <w:t>广州市天河区天河北路663号大院8栋6楼</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政府采购监督管理机构名称：广州市海珠区财政局综合法规科</w:t>
      </w:r>
    </w:p>
    <w:p>
      <w:pPr>
        <w:pStyle w:val="null3"/>
      </w:pPr>
      <w:r>
        <w:rPr/>
        <w:t>地 址：广州市海珠区宝岗大道龙骧大街5号</w:t>
      </w:r>
    </w:p>
    <w:p>
      <w:pPr>
        <w:pStyle w:val="null3"/>
      </w:pPr>
      <w:r>
        <w:rPr/>
        <w:t>电 话：020-84121563、020-84156814</w:t>
      </w:r>
    </w:p>
    <w:p>
      <w:pPr>
        <w:pStyle w:val="null3"/>
      </w:pPr>
      <w:r>
        <w:rPr/>
        <w:t>邮 编：510220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度广州市海珠区图书馆文献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广东泽福管理咨询有限公司</w:t>
      </w:r>
      <w:r>
        <w:rPr/>
        <w:t>统一对外发布。</w:t>
      </w:r>
    </w:p>
    <w:p>
      <w:pPr>
        <w:pStyle w:val="null3"/>
        <w:ind w:firstLine="480"/>
      </w:pPr>
      <w:r>
        <w:rPr/>
        <w:t>（2）对</w:t>
      </w:r>
      <w:r>
        <w:rPr/>
        <w:t>广东泽福管理咨询有限公司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采购包1（2024年度广州市海珠区图书馆文献管理服务项目）：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采购包1（2024年度广州市海珠区图书馆文献管理服务项目）：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 其规定。（分支机构投标，须取得具有法人资格的总公司（总所）出具给分支机构的授权书，并 提供总公司（总所）和分支机构的营业执照（执业许可证）复印件。已由总公司（总所）授权的 ，总公司（总所）取得的相关资质证书对分支机构有效，法律法规或者行业另有规定的除外。）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经营活动中没有重大违法记录：依据《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 ov.cn)“政府采购严重违法失信行为信息记录”中的禁止参加政府采购活动期间。（以采购代理机 构于投标（响应）截止时间当天在“信用中国”网站及中国政府采购网查询结果为准，如相关失信记录已失效，供应商需提供相关证明资料）。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为本项目提供整体设计、规范编制或者项目管理、监理、检测等服务的供应商，不得再参与本项目投标。投标函相关承诺要求内容。</w:t>
            </w:r>
          </w:p>
        </w:tc>
      </w:tr>
      <w:tr>
        <w:tc>
          <w:tcPr>
            <w:tcW w:type="dxa" w:w="890"/>
          </w:tcPr>
          <w:p>
            <w:pPr>
              <w:pStyle w:val="null3"/>
            </w:pPr>
            <w:r>
              <w:rPr/>
              <w:t>8</w:t>
            </w:r>
          </w:p>
        </w:tc>
        <w:tc>
          <w:tcPr>
            <w:tcW w:type="dxa" w:w="3178"/>
          </w:tcPr>
          <w:p>
            <w:pPr>
              <w:pStyle w:val="null3"/>
            </w:pPr>
            <w:r>
              <w:rPr/>
              <w:t>投标登记</w:t>
            </w:r>
          </w:p>
        </w:tc>
        <w:tc>
          <w:tcPr>
            <w:tcW w:type="dxa" w:w="4238"/>
          </w:tcPr>
          <w:p>
            <w:pPr>
              <w:pStyle w:val="null3"/>
            </w:pPr>
            <w:r>
              <w:rPr/>
              <w:t>已进行投标登记并获取本项目招标文件。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无，本项目不属于专门面向中小企业采购的项目。</w:t>
            </w:r>
          </w:p>
        </w:tc>
      </w:tr>
    </w:tbl>
    <w:p>
      <w:pPr>
        <w:pStyle w:val="null3"/>
        <w:ind w:firstLine="480"/>
      </w:pPr>
      <w:r>
        <w:rPr/>
        <w:t>表二符合性审查表：</w:t>
      </w:r>
    </w:p>
    <w:p>
      <w:pPr>
        <w:pStyle w:val="null3"/>
      </w:pPr>
      <w:r>
        <w:rPr/>
        <w:t>采购包1（2024年度广州市海珠区图书馆文献管理服务项目）：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响应文件的签署 、盖章，以及投标授权</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投标函、响应有效期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投标报价是固定且唯一的，符合招标文件要求；</w:t>
            </w:r>
          </w:p>
        </w:tc>
      </w:tr>
      <w:tr>
        <w:tc>
          <w:tcPr>
            <w:tcW w:type="dxa" w:w="890"/>
          </w:tcPr>
          <w:p>
            <w:pPr>
              <w:pStyle w:val="null3"/>
            </w:pPr>
            <w:r>
              <w:rPr/>
              <w:t>4</w:t>
            </w:r>
          </w:p>
        </w:tc>
        <w:tc>
          <w:tcPr>
            <w:tcW w:type="dxa" w:w="3178"/>
          </w:tcPr>
          <w:p>
            <w:pPr>
              <w:pStyle w:val="null3"/>
            </w:pPr>
            <w:r>
              <w:rPr/>
              <w:t>投标文件未出现选择性报价或有附加条件报价的情形；</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投标文件完全满足招标文件的实质性条款（即标注★号条款）无负偏离的；</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采购包1(2024年度广州市海珠区图书馆文献管理服务项目):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项目重难点分析及解决措施 (9.0分)</w:t>
            </w:r>
            <w:r>
              <w:rPr/>
              <w:t>，（等次分值选择：</w:t>
            </w:r>
            <w:r>
              <w:rPr/>
              <w:t>0.0;</w:t>
            </w:r>
            <w:r>
              <w:rPr/>
              <w:t>1.0;</w:t>
            </w:r>
            <w:r>
              <w:rPr/>
              <w:t>5.0;</w:t>
            </w:r>
            <w:r>
              <w:rPr/>
              <w:t>9.0;</w:t>
            </w:r>
            <w:r>
              <w:rPr/>
              <w:t>）</w:t>
            </w:r>
          </w:p>
        </w:tc>
        <w:tc>
          <w:tcPr>
            <w:tcW w:type="dxa" w:w="5076"/>
          </w:tcPr>
          <w:p>
            <w:pPr>
              <w:pStyle w:val="null3"/>
              <w:jc w:val="left"/>
            </w:pPr>
            <w:r>
              <w:rPr/>
              <w:t>根据投标人提供的项目重难点分析及解决措施（包括但不限于：对本项目实施重、难点的认识、针对本项目实施重、难点拟定的解决方案、针对本项目实施的初步设想等）进行评审： （1）管理思路清晰、业务分析全面、有针对性、解决措施全面可行、专业程度高，完全满足或优于采购需求的，得9分； （2）管理思路清晰、业务分析基本完整、有一定的针对性、解决措施基本可行、专业程度一般，基本满足采购需求的，得5分； （3）有基本管理思路、业务分析简单，或偏离采购需求的求，得1分； （4）无提供或其他情况不得分。</w:t>
            </w:r>
          </w:p>
        </w:tc>
      </w:tr>
      <w:tr>
        <w:tc>
          <w:tcPr>
            <w:tcW w:type="dxa" w:w="922"/>
            <w:gridSpan w:val="2"/>
            <w:vMerge/>
          </w:tcPr>
          <w:p/>
        </w:tc>
        <w:tc>
          <w:tcPr>
            <w:tcW w:type="dxa" w:w="2307"/>
          </w:tcPr>
          <w:p>
            <w:pPr>
              <w:pStyle w:val="null3"/>
              <w:jc w:val="left"/>
            </w:pPr>
            <w:r>
              <w:rPr/>
              <w:t>总体实施方案 (12.0分)</w:t>
            </w:r>
            <w:r>
              <w:rPr/>
              <w:t>，（等次分值选择：</w:t>
            </w:r>
            <w:r>
              <w:rPr/>
              <w:t>0.0;</w:t>
            </w:r>
            <w:r>
              <w:rPr/>
              <w:t>2.0;</w:t>
            </w:r>
            <w:r>
              <w:rPr/>
              <w:t>7.0;</w:t>
            </w:r>
            <w:r>
              <w:rPr/>
              <w:t>12.0;</w:t>
            </w:r>
            <w:r>
              <w:rPr/>
              <w:t>）</w:t>
            </w:r>
          </w:p>
        </w:tc>
        <w:tc>
          <w:tcPr>
            <w:tcW w:type="dxa" w:w="5076"/>
          </w:tcPr>
          <w:p>
            <w:pPr>
              <w:pStyle w:val="null3"/>
              <w:jc w:val="left"/>
            </w:pPr>
            <w:r>
              <w:rPr/>
              <w:t>根据投标人提供的总体实施方案（包括但不限于对采购文件的响应情况、管理服务目标、组织架构、实施方案等）进行评审： （1）有非常详细、合理可行的项目组织、实施方案、组织架构较清晰、服务目标切实可行，优于或完全满足采购需求的，得12分； （2）有较为详细、合理可行的项目组织、实施方案、组织架构较清晰，基本满足采购需求的，得7分； （3）有基本的项目组织、实施方案，或偏离采购需求的，得2分； （4）无提供或其他情况不得分。</w:t>
            </w:r>
          </w:p>
        </w:tc>
      </w:tr>
      <w:tr>
        <w:tc>
          <w:tcPr>
            <w:tcW w:type="dxa" w:w="922"/>
            <w:gridSpan w:val="2"/>
            <w:vMerge/>
          </w:tcPr>
          <w:p/>
        </w:tc>
        <w:tc>
          <w:tcPr>
            <w:tcW w:type="dxa" w:w="2307"/>
          </w:tcPr>
          <w:p>
            <w:pPr>
              <w:pStyle w:val="null3"/>
              <w:jc w:val="left"/>
            </w:pPr>
            <w:r>
              <w:rPr/>
              <w:t>工作人员管理方案 (10.0分)</w:t>
            </w:r>
            <w:r>
              <w:rPr/>
              <w:t>，（等次分值选择：</w:t>
            </w:r>
            <w:r>
              <w:rPr/>
              <w:t>0.0;</w:t>
            </w:r>
            <w:r>
              <w:rPr/>
              <w:t>1.0;</w:t>
            </w:r>
            <w:r>
              <w:rPr/>
              <w:t>6.0;</w:t>
            </w:r>
            <w:r>
              <w:rPr/>
              <w:t>10.0;</w:t>
            </w:r>
            <w:r>
              <w:rPr/>
              <w:t>）</w:t>
            </w:r>
          </w:p>
        </w:tc>
        <w:tc>
          <w:tcPr>
            <w:tcW w:type="dxa" w:w="5076"/>
          </w:tcPr>
          <w:p>
            <w:pPr>
              <w:pStyle w:val="null3"/>
              <w:jc w:val="left"/>
            </w:pPr>
            <w:r>
              <w:rPr/>
              <w:t>根据投标人提供的工作人员管理方案（包括但不限于人员岗位配置、人员培训及管理制度等）进行评审： （1）人员岗位配置全面、人员培训方案及管理制度内容完整、具体详细且切实可行的，优于或完全满足采购需求的，得10分； （2）人员岗位配置较全面、人员培训方案及管理制度内容一般，可行性一般的，基本满足采购需求的，得6分； （3）人员岗位配置不完善、人员培训方案及管理制度内容不完整，不具备可行性的，或偏离采购需求的，得1分； （4）无提供或其他情况不得分。</w:t>
            </w:r>
          </w:p>
        </w:tc>
      </w:tr>
      <w:tr>
        <w:tc>
          <w:tcPr>
            <w:tcW w:type="dxa" w:w="922"/>
            <w:gridSpan w:val="2"/>
            <w:vMerge/>
          </w:tcPr>
          <w:p/>
        </w:tc>
        <w:tc>
          <w:tcPr>
            <w:tcW w:type="dxa" w:w="2307"/>
          </w:tcPr>
          <w:p>
            <w:pPr>
              <w:pStyle w:val="null3"/>
              <w:jc w:val="left"/>
            </w:pPr>
            <w:r>
              <w:rPr/>
              <w:t>质量保证措施 (9.0分)</w:t>
            </w:r>
            <w:r>
              <w:rPr/>
              <w:t>，（等次分值选择：</w:t>
            </w:r>
            <w:r>
              <w:rPr/>
              <w:t>0.0;</w:t>
            </w:r>
            <w:r>
              <w:rPr/>
              <w:t>1.0;</w:t>
            </w:r>
            <w:r>
              <w:rPr/>
              <w:t>5.0;</w:t>
            </w:r>
            <w:r>
              <w:rPr/>
              <w:t>9.0;</w:t>
            </w:r>
            <w:r>
              <w:rPr/>
              <w:t>）</w:t>
            </w:r>
          </w:p>
        </w:tc>
        <w:tc>
          <w:tcPr>
            <w:tcW w:type="dxa" w:w="5076"/>
          </w:tcPr>
          <w:p>
            <w:pPr>
              <w:pStyle w:val="null3"/>
              <w:jc w:val="left"/>
            </w:pPr>
            <w:r>
              <w:rPr/>
              <w:t>根据投标人提供的质量保证措施（包括但不限于质量控制措施、支持保障措施、服务质量监督检查制度等）进行评审： （1）质量保证措施清晰、全面、合理，方法可行，能联系到本项目实际需要进行描述，优于或完全满足采购需求的，得9分； （2）质量保证措施合理性、可行性较一般，基本贴合项目需求的，基本满足采购需求的，得5分； （3）质量保证措施方法缺乏可行性，或偏离采购需求的，得1分； （4）无提供或其他情况不得分。</w:t>
            </w:r>
          </w:p>
        </w:tc>
      </w:tr>
      <w:tr>
        <w:tc>
          <w:tcPr>
            <w:tcW w:type="dxa" w:w="922"/>
            <w:gridSpan w:val="2"/>
            <w:vMerge/>
          </w:tcPr>
          <w:p/>
        </w:tc>
        <w:tc>
          <w:tcPr>
            <w:tcW w:type="dxa" w:w="2307"/>
          </w:tcPr>
          <w:p>
            <w:pPr>
              <w:pStyle w:val="null3"/>
              <w:jc w:val="left"/>
            </w:pPr>
            <w:r>
              <w:rPr/>
              <w:t>应急预案处理方案 (9.0分)</w:t>
            </w:r>
            <w:r>
              <w:rPr/>
              <w:t>，（等次分值选择：</w:t>
            </w:r>
            <w:r>
              <w:rPr/>
              <w:t>0.0;</w:t>
            </w:r>
            <w:r>
              <w:rPr/>
              <w:t>1.0;</w:t>
            </w:r>
            <w:r>
              <w:rPr/>
              <w:t>5.0;</w:t>
            </w:r>
            <w:r>
              <w:rPr/>
              <w:t>9.0;</w:t>
            </w:r>
            <w:r>
              <w:rPr/>
              <w:t>）</w:t>
            </w:r>
          </w:p>
        </w:tc>
        <w:tc>
          <w:tcPr>
            <w:tcW w:type="dxa" w:w="5076"/>
          </w:tcPr>
          <w:p>
            <w:pPr>
              <w:pStyle w:val="null3"/>
              <w:jc w:val="left"/>
            </w:pPr>
            <w:r>
              <w:rPr/>
              <w:t>根据投标人提供的应急预案处理方案（包括但不限于紧急调配人员、紧急物资设备、人员伤亡应急预案等）进行评审： （1）应急处置预案完整详细，针对性强，有充足、完善、可行的措施，优于或完全满足采购需求的，得9分； （2）应急处置预案基本完整，具有实施保障措施，基本满足采购需求的，得5分； （3）应急处置预案简易、不清晰；实施保障措施不完善，或偏离采购需求的，得1分； （4）无提供或其他情况不得分。</w:t>
            </w:r>
          </w:p>
        </w:tc>
      </w:tr>
      <w:tr>
        <w:tc>
          <w:tcPr>
            <w:tcW w:type="dxa" w:w="922"/>
            <w:gridSpan w:val="2"/>
            <w:vMerge/>
          </w:tcPr>
          <w:p/>
        </w:tc>
        <w:tc>
          <w:tcPr>
            <w:tcW w:type="dxa" w:w="2307"/>
          </w:tcPr>
          <w:p>
            <w:pPr>
              <w:pStyle w:val="null3"/>
              <w:jc w:val="left"/>
            </w:pPr>
            <w:r>
              <w:rPr/>
              <w:t>拟投入本项目人员的资质 (6.0分)</w:t>
            </w:r>
          </w:p>
        </w:tc>
        <w:tc>
          <w:tcPr>
            <w:tcW w:type="dxa" w:w="5076"/>
          </w:tcPr>
          <w:p>
            <w:pPr>
              <w:pStyle w:val="null3"/>
              <w:jc w:val="left"/>
            </w:pPr>
            <w:r>
              <w:rPr/>
              <w:t>投标人拟为本项目配备的电脑管理员： 1、具有本科或以上学历，得2分；具有专科学历，得1分；其他不得分； 2、持有政府有关部门颁发的网络工程师或以上技术职称或资格的，得2分；持有全国计算机等级一级或以上证书的，得1分；其他不得分； 3、具有3年及以上工作经验，得2分；其他不得分。 注：投标人需提供①上述人员的职称或资格证、毕业证、身份证扫描件，工作简历，及上述人员在投标人单位的外部证明材料【如加盖政府有关部门印章的打印日期在本项目投标截止日前六个月以内任意月份的社保证明或单位代缴个人所得税税单复印件】；②无或未按要求提供证明材料的或提供资料不齐全的或无法认定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投标人2021年1月1日至今（时间以合同签订时间为准）承接的类似项目业绩【类似项目指的是：后勤管理服务项目（非住宅类）】，每提供一项得2分，本项最高得8分。 注：需提供合同关键页（含签订合同双方的单位名称、服务内容/范围、签订合同双方的落款盖章、签订日期的关键页）复印件作为同类业绩证明资料，不提供不得分。同一服务对象（即合同甲方）的同一服务项目不同年份的合同按一份计算，不重复计算分数。</w:t>
            </w:r>
          </w:p>
        </w:tc>
      </w:tr>
      <w:tr>
        <w:tc>
          <w:tcPr>
            <w:tcW w:type="dxa" w:w="922"/>
            <w:gridSpan w:val="2"/>
            <w:vMerge/>
          </w:tcPr>
          <w:p/>
        </w:tc>
        <w:tc>
          <w:tcPr>
            <w:tcW w:type="dxa" w:w="2307"/>
          </w:tcPr>
          <w:p>
            <w:pPr>
              <w:pStyle w:val="null3"/>
              <w:jc w:val="left"/>
            </w:pPr>
            <w:r>
              <w:rPr/>
              <w:t>客户评价 (8.0分)</w:t>
            </w:r>
          </w:p>
        </w:tc>
        <w:tc>
          <w:tcPr>
            <w:tcW w:type="dxa" w:w="5076"/>
          </w:tcPr>
          <w:p>
            <w:pPr>
              <w:pStyle w:val="null3"/>
              <w:jc w:val="left"/>
            </w:pPr>
            <w:r>
              <w:rPr/>
              <w:t>投标人提供上述业绩的服务对象（用户单位）出具的履约正面评价（评价情况为优秀、优良、良好、满意或相当于类似评价的）：每提供一项得2分，最高8分；无或其他不得分。</w:t>
            </w:r>
          </w:p>
        </w:tc>
      </w:tr>
      <w:tr>
        <w:tc>
          <w:tcPr>
            <w:tcW w:type="dxa" w:w="922"/>
            <w:gridSpan w:val="2"/>
            <w:vMerge/>
          </w:tcPr>
          <w:p/>
        </w:tc>
        <w:tc>
          <w:tcPr>
            <w:tcW w:type="dxa" w:w="2307"/>
          </w:tcPr>
          <w:p>
            <w:pPr>
              <w:pStyle w:val="null3"/>
              <w:jc w:val="left"/>
            </w:pPr>
            <w:r>
              <w:rPr/>
              <w:t>管理体系认证 (9.0分)</w:t>
            </w:r>
          </w:p>
        </w:tc>
        <w:tc>
          <w:tcPr>
            <w:tcW w:type="dxa" w:w="5076"/>
          </w:tcPr>
          <w:p>
            <w:pPr>
              <w:pStyle w:val="null3"/>
              <w:jc w:val="left"/>
            </w:pPr>
            <w:r>
              <w:rPr/>
              <w:t>投标人具备有效的： 1.质量管理体系认证；2.环境管理体系认证；3.职业健康安全管理体系认证；每提供1项得3分，最高得9分。 注：提供有效期内的证书扫描件，证书在全国认证认可信息公共服务平台上http://cx.cnca.cn可查证，证书状态必须为“有效”，不按要求提供的不得分。</w:t>
            </w:r>
          </w:p>
        </w:tc>
      </w:tr>
      <w:tr>
        <w:tc>
          <w:tcPr>
            <w:tcW w:type="dxa" w:w="922"/>
            <w:gridSpan w:val="2"/>
            <w:vMerge/>
          </w:tcPr>
          <w:p/>
        </w:tc>
        <w:tc>
          <w:tcPr>
            <w:tcW w:type="dxa" w:w="2307"/>
          </w:tcPr>
          <w:p>
            <w:pPr>
              <w:pStyle w:val="null3"/>
              <w:jc w:val="left"/>
            </w:pPr>
            <w:r>
              <w:rPr/>
              <w:t>企业荣誉 (5.0分)</w:t>
            </w:r>
          </w:p>
        </w:tc>
        <w:tc>
          <w:tcPr>
            <w:tcW w:type="dxa" w:w="5076"/>
          </w:tcPr>
          <w:p>
            <w:pPr>
              <w:pStyle w:val="null3"/>
              <w:jc w:val="left"/>
            </w:pPr>
            <w:r>
              <w:rPr/>
              <w:t>投标人具有良好的商业信誉，自2020年以来获得政府部门颁发的与商业信誉或信用相关的荣誉或评价证书，每项得2.5分，最高得5分。 【注：提供有效期内的证书扫描件，时间以证书获得时间为准，无或不提供则不得分】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价格分应当采用低价优先法计算，即满足招标文件要求且投标价格最低的投标报价为评标基准价，其价格分为满分。其他投标人的价格分统一按照下列公式计算：投标报价得分=（评标基准价／投标报价)×10 备注：1、因落实政府采购政策进行价格调整的，以调整后的价格计算评标基准价和投标报价,详见《价格扣除》。 2、投标报价得分四舍五入后，小数点后保留两位有效数；</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（服务类）</w:t>
      </w:r>
    </w:p>
    <w:p>
      <w:pPr>
        <w:pStyle w:val="null3"/>
        <w:jc w:val="center"/>
      </w:pPr>
      <w:r>
        <w:rPr>
          <w:sz w:val="44"/>
        </w:rPr>
        <w:t>广东省政府采购</w:t>
      </w:r>
    </w:p>
    <w:p>
      <w:pPr>
        <w:pStyle w:val="null3"/>
        <w:jc w:val="center"/>
      </w:pPr>
      <w:r>
        <w:rPr>
          <w:sz w:val="44"/>
        </w:rPr>
        <w:t>合 同 书</w:t>
      </w:r>
    </w:p>
    <w:p>
      <w:pPr>
        <w:pStyle w:val="null3"/>
        <w:jc w:val="both"/>
      </w:pPr>
      <w:r>
        <w:rPr>
          <w:sz w:val="24"/>
        </w:rPr>
        <w:t>采购计划编号：</w:t>
      </w:r>
      <w:r>
        <w:rPr>
          <w:sz w:val="24"/>
          <w:u w:val="single"/>
        </w:rPr>
        <w:t>440105-2024-03521</w:t>
      </w:r>
      <w:r>
        <w:rPr>
          <w:sz w:val="24"/>
          <w:u w:val="single"/>
        </w:rPr>
        <w:t xml:space="preserve"> </w:t>
      </w:r>
    </w:p>
    <w:p>
      <w:pPr>
        <w:pStyle w:val="null3"/>
        <w:ind w:left="840"/>
        <w:jc w:val="both"/>
      </w:pPr>
      <w:r>
        <w:rPr>
          <w:sz w:val="24"/>
        </w:rPr>
        <w:t>项目编号：</w:t>
      </w:r>
      <w:r>
        <w:rPr>
          <w:sz w:val="24"/>
          <w:u w:val="single"/>
        </w:rPr>
        <w:t>GDZF-ZCFZB-2024-1970930</w:t>
      </w:r>
    </w:p>
    <w:p>
      <w:pPr>
        <w:pStyle w:val="null3"/>
        <w:ind w:left="840"/>
        <w:jc w:val="both"/>
      </w:pPr>
      <w:r>
        <w:rPr>
          <w:sz w:val="24"/>
        </w:rPr>
        <w:t>项目名称：</w:t>
      </w:r>
      <w:r>
        <w:rPr>
          <w:sz w:val="24"/>
          <w:u w:val="single"/>
        </w:rPr>
        <w:t>2024年度广州市海珠区图书馆文献管理服务项目</w:t>
      </w:r>
    </w:p>
    <w:p>
      <w:pPr>
        <w:pStyle w:val="null3"/>
      </w:pPr>
      <w:r>
        <w:rPr>
          <w:sz w:val="21"/>
        </w:rPr>
        <w:t xml:space="preserve">甲方：广州市海珠区图书馆    </w:t>
      </w:r>
    </w:p>
    <w:p>
      <w:pPr>
        <w:pStyle w:val="null3"/>
        <w:jc w:val="left"/>
      </w:pPr>
      <w:r>
        <w:rPr>
          <w:sz w:val="21"/>
        </w:rPr>
        <w:t xml:space="preserve">电话：             地址：  </w:t>
      </w:r>
    </w:p>
    <w:p>
      <w:pPr>
        <w:pStyle w:val="null3"/>
        <w:jc w:val="left"/>
      </w:pPr>
      <w:r>
        <w:rPr>
          <w:sz w:val="21"/>
        </w:rPr>
        <w:t xml:space="preserve">乙方：    </w:t>
      </w:r>
    </w:p>
    <w:p>
      <w:pPr>
        <w:pStyle w:val="null3"/>
        <w:jc w:val="left"/>
      </w:pPr>
      <w:r>
        <w:rPr>
          <w:sz w:val="21"/>
        </w:rPr>
        <w:t xml:space="preserve">电话：             地址：  </w:t>
      </w:r>
    </w:p>
    <w:p>
      <w:pPr>
        <w:pStyle w:val="null3"/>
        <w:jc w:val="both"/>
      </w:pPr>
      <w:r>
        <w:rPr>
          <w:sz w:val="21"/>
        </w:rPr>
        <w:t>根据</w:t>
      </w:r>
      <w:r>
        <w:rPr>
          <w:sz w:val="21"/>
          <w:u w:val="single"/>
        </w:rPr>
        <w:t>2024</w:t>
      </w:r>
      <w:r>
        <w:rPr>
          <w:sz w:val="21"/>
          <w:u w:val="single"/>
        </w:rPr>
        <w:t>年度广州市海珠区图书馆文献管理服务项目</w:t>
      </w:r>
      <w:r>
        <w:rPr>
          <w:sz w:val="21"/>
        </w:rPr>
        <w:t>的采购结果，按照《中华人民共和国政府采购法》，《中华人民共和国民法典(合同编)》的规定，经双方协商，本着平等互利和诚实信用的原则，一致同意遵守本合同如下。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合同金额为（大写）：_____________元（￥_________元）人民币。</w:t>
      </w:r>
    </w:p>
    <w:p>
      <w:pPr>
        <w:pStyle w:val="null3"/>
        <w:jc w:val="both"/>
      </w:pPr>
      <w:r>
        <w:rPr>
          <w:sz w:val="21"/>
          <w:b/>
        </w:rPr>
        <w:t>二、服务范围</w:t>
      </w:r>
    </w:p>
    <w:p>
      <w:pPr>
        <w:pStyle w:val="null3"/>
        <w:ind w:firstLine="420"/>
        <w:jc w:val="both"/>
      </w:pPr>
      <w:r>
        <w:rPr>
          <w:sz w:val="21"/>
        </w:rPr>
        <w:t>甲方聘请乙方提供</w:t>
      </w:r>
      <w:r>
        <w:rPr>
          <w:sz w:val="21"/>
          <w:u w:val="single"/>
        </w:rPr>
        <w:t>文献管理</w:t>
      </w:r>
      <w:r>
        <w:rPr>
          <w:sz w:val="21"/>
        </w:rPr>
        <w:t>服务，服务内容包括：图书辅助、图书整架、图书馆电脑管理、后勤等。具体要求如下：</w:t>
      </w:r>
    </w:p>
    <w:p>
      <w:pPr>
        <w:pStyle w:val="null3"/>
        <w:ind w:firstLine="422"/>
        <w:jc w:val="left"/>
      </w:pPr>
      <w:r>
        <w:rPr>
          <w:sz w:val="21"/>
          <w:b/>
        </w:rPr>
        <w:t xml:space="preserve">2.1 </w:t>
      </w:r>
      <w:r>
        <w:rPr>
          <w:sz w:val="21"/>
          <w:b/>
        </w:rPr>
        <w:t>政策要求</w:t>
      </w:r>
    </w:p>
    <w:p>
      <w:pPr>
        <w:pStyle w:val="null3"/>
        <w:ind w:firstLine="420"/>
        <w:jc w:val="left"/>
      </w:pPr>
      <w:r>
        <w:rPr>
          <w:sz w:val="21"/>
        </w:rPr>
        <w:t>（一）乙方应按照《中华人民共和国劳动法》的相关规定发放工资，服务人员工资不得低于广州市企业职工最低工资标准（工资不含按国家规定供应商必须支付的社会保险及其他应付费用）。</w:t>
      </w:r>
    </w:p>
    <w:p>
      <w:pPr>
        <w:pStyle w:val="null3"/>
        <w:ind w:firstLine="420"/>
        <w:jc w:val="both"/>
      </w:pPr>
      <w:r>
        <w:rPr>
          <w:sz w:val="21"/>
        </w:rPr>
        <w:t>（二）乙方应按照《中华人民共和国社会保险法》和《住房公积金管理条例》的相关规定，支付国家规定必须购买的社会保险费用（基本养老保险、基本医疗保险、工伤保险、失业保险、生育保险）和缴存住房公积金。</w:t>
      </w:r>
    </w:p>
    <w:p>
      <w:pPr>
        <w:pStyle w:val="null3"/>
        <w:ind w:firstLine="422"/>
        <w:jc w:val="both"/>
      </w:pPr>
      <w:r>
        <w:rPr>
          <w:sz w:val="21"/>
          <w:b/>
        </w:rPr>
        <w:t xml:space="preserve">2.2 </w:t>
      </w:r>
      <w:r>
        <w:rPr>
          <w:sz w:val="21"/>
          <w:b/>
        </w:rPr>
        <w:t>服务内容</w:t>
      </w:r>
    </w:p>
    <w:p>
      <w:pPr>
        <w:pStyle w:val="null3"/>
        <w:ind w:firstLine="422"/>
        <w:jc w:val="both"/>
      </w:pPr>
      <w:r>
        <w:rPr>
          <w:sz w:val="21"/>
          <w:b/>
        </w:rPr>
        <w:t>（一）图书整架服务</w:t>
      </w:r>
    </w:p>
    <w:p>
      <w:pPr>
        <w:pStyle w:val="null3"/>
        <w:ind w:firstLine="420"/>
        <w:jc w:val="both"/>
      </w:pPr>
      <w:r>
        <w:rPr>
          <w:sz w:val="21"/>
        </w:rPr>
        <w:t>1</w:t>
      </w:r>
      <w:r>
        <w:rPr>
          <w:sz w:val="21"/>
        </w:rPr>
        <w:t>．人员素质要求：高中或以上学历、年龄55周岁</w:t>
      </w:r>
      <w:r>
        <w:rPr>
          <w:sz w:val="21"/>
        </w:rPr>
        <w:t>（含）</w:t>
      </w:r>
      <w:r>
        <w:rPr>
          <w:sz w:val="21"/>
        </w:rPr>
        <w:t>以下，熟悉电脑操作，良好的亲和力和沟通能力，耐心细致，身体健康，上岗前进行岗前培训，考核通过可上岗。</w:t>
      </w:r>
    </w:p>
    <w:p>
      <w:pPr>
        <w:pStyle w:val="null3"/>
        <w:ind w:firstLine="420"/>
        <w:jc w:val="both"/>
      </w:pPr>
      <w:r>
        <w:rPr>
          <w:sz w:val="21"/>
        </w:rPr>
        <w:t>2</w:t>
      </w:r>
      <w:r>
        <w:rPr>
          <w:sz w:val="21"/>
        </w:rPr>
        <w:t>．工作要求：</w:t>
      </w:r>
    </w:p>
    <w:p>
      <w:pPr>
        <w:pStyle w:val="null3"/>
        <w:ind w:firstLine="420"/>
        <w:jc w:val="both"/>
      </w:pPr>
      <w:r>
        <w:rPr>
          <w:sz w:val="21"/>
        </w:rPr>
        <w:t>（1）按有关管理规定做好流通书库日常管理。</w:t>
      </w:r>
    </w:p>
    <w:p>
      <w:pPr>
        <w:pStyle w:val="null3"/>
        <w:ind w:firstLine="420"/>
        <w:jc w:val="both"/>
      </w:pPr>
      <w:r>
        <w:rPr>
          <w:sz w:val="21"/>
        </w:rPr>
        <w:t>（2）了解读者的阅读需求，收集读者对馆藏资源和服务的意见，协助做好文献资源的建设工作。</w:t>
      </w:r>
    </w:p>
    <w:p>
      <w:pPr>
        <w:pStyle w:val="null3"/>
        <w:ind w:firstLine="420"/>
        <w:jc w:val="both"/>
      </w:pPr>
      <w:r>
        <w:rPr>
          <w:sz w:val="21"/>
        </w:rPr>
        <w:t>（3）负责流通书库书架的整理工作。</w:t>
      </w:r>
    </w:p>
    <w:p>
      <w:pPr>
        <w:pStyle w:val="null3"/>
        <w:ind w:firstLine="420"/>
        <w:jc w:val="both"/>
      </w:pPr>
      <w:r>
        <w:rPr>
          <w:sz w:val="21"/>
        </w:rPr>
        <w:t>（4）负责流通书库馆藏文献的修补、剔旧等工作。</w:t>
      </w:r>
    </w:p>
    <w:p>
      <w:pPr>
        <w:pStyle w:val="null3"/>
        <w:ind w:firstLine="420"/>
        <w:jc w:val="both"/>
      </w:pPr>
      <w:r>
        <w:rPr>
          <w:sz w:val="21"/>
        </w:rPr>
        <w:t>（5）负责流通书库存包柜、自助借还机、办证机等设备的管理和使用工作。</w:t>
      </w:r>
    </w:p>
    <w:p>
      <w:pPr>
        <w:pStyle w:val="null3"/>
        <w:ind w:firstLine="420"/>
        <w:jc w:val="both"/>
      </w:pPr>
      <w:r>
        <w:rPr>
          <w:sz w:val="21"/>
        </w:rPr>
        <w:t>（6）定时巡架，及时制止和教育违反图书馆有关规章制度的读者。</w:t>
      </w:r>
    </w:p>
    <w:p>
      <w:pPr>
        <w:pStyle w:val="null3"/>
        <w:ind w:firstLine="420"/>
        <w:jc w:val="both"/>
      </w:pPr>
      <w:r>
        <w:rPr>
          <w:sz w:val="21"/>
        </w:rPr>
        <w:t>（7）完成馆领导和部主任交办的其他工作。</w:t>
      </w:r>
    </w:p>
    <w:p>
      <w:pPr>
        <w:pStyle w:val="null3"/>
        <w:ind w:firstLine="422"/>
        <w:jc w:val="both"/>
      </w:pPr>
      <w:r>
        <w:rPr>
          <w:sz w:val="21"/>
          <w:b/>
        </w:rPr>
        <w:t>（二）图书辅助服务</w:t>
      </w:r>
    </w:p>
    <w:p>
      <w:pPr>
        <w:pStyle w:val="null3"/>
        <w:ind w:firstLine="420"/>
        <w:jc w:val="both"/>
      </w:pPr>
      <w:r>
        <w:rPr>
          <w:sz w:val="21"/>
        </w:rPr>
        <w:t>1</w:t>
      </w:r>
      <w:r>
        <w:rPr>
          <w:sz w:val="21"/>
        </w:rPr>
        <w:t>．人员素质要求：高中或以上学历，年龄55周岁</w:t>
      </w:r>
      <w:r>
        <w:rPr>
          <w:sz w:val="21"/>
        </w:rPr>
        <w:t>（含）</w:t>
      </w:r>
      <w:r>
        <w:rPr>
          <w:sz w:val="21"/>
        </w:rPr>
        <w:t>以下，良好的亲和力和沟通能力，耐心细致，身体健康，吃苦耐劳，上岗前进行岗前培训，考核通过可上岗。</w:t>
      </w:r>
    </w:p>
    <w:p>
      <w:pPr>
        <w:pStyle w:val="null3"/>
        <w:ind w:firstLine="420"/>
        <w:jc w:val="both"/>
      </w:pPr>
      <w:r>
        <w:rPr>
          <w:sz w:val="21"/>
        </w:rPr>
        <w:t>2</w:t>
      </w:r>
      <w:r>
        <w:rPr>
          <w:sz w:val="21"/>
        </w:rPr>
        <w:t>．工作要求：</w:t>
      </w:r>
    </w:p>
    <w:p>
      <w:pPr>
        <w:pStyle w:val="null3"/>
        <w:ind w:firstLine="420"/>
        <w:jc w:val="both"/>
      </w:pPr>
      <w:r>
        <w:rPr>
          <w:sz w:val="21"/>
        </w:rPr>
        <w:t>（1）按有关管理规定做好书库的日常管理。</w:t>
      </w:r>
    </w:p>
    <w:p>
      <w:pPr>
        <w:pStyle w:val="null3"/>
        <w:ind w:firstLine="420"/>
        <w:jc w:val="both"/>
      </w:pPr>
      <w:r>
        <w:rPr>
          <w:sz w:val="21"/>
        </w:rPr>
        <w:t>（2）负责流通书库文献的上架和整理等工作。</w:t>
      </w:r>
    </w:p>
    <w:p>
      <w:pPr>
        <w:pStyle w:val="null3"/>
        <w:ind w:firstLine="420"/>
        <w:jc w:val="both"/>
      </w:pPr>
      <w:r>
        <w:rPr>
          <w:sz w:val="21"/>
        </w:rPr>
        <w:t>（3）了解读者的阅读需求，收集读者对馆藏资源和服务的意见，协助做好文献资源的建设工作。</w:t>
      </w:r>
    </w:p>
    <w:p>
      <w:pPr>
        <w:pStyle w:val="null3"/>
        <w:ind w:firstLine="420"/>
        <w:jc w:val="both"/>
      </w:pPr>
      <w:r>
        <w:rPr>
          <w:sz w:val="21"/>
        </w:rPr>
        <w:t>（4）负责本书库馆藏文献的通借通还。</w:t>
      </w:r>
    </w:p>
    <w:p>
      <w:pPr>
        <w:pStyle w:val="null3"/>
        <w:ind w:firstLine="420"/>
        <w:jc w:val="both"/>
      </w:pPr>
      <w:r>
        <w:rPr>
          <w:sz w:val="21"/>
        </w:rPr>
        <w:t>（5）负责读者服务项目、馆藏资源等的宣传，根据读者的阅读兴趣和需求进行图书资源的宣传推荐。</w:t>
      </w:r>
    </w:p>
    <w:p>
      <w:pPr>
        <w:pStyle w:val="null3"/>
        <w:ind w:firstLine="420"/>
        <w:jc w:val="both"/>
      </w:pPr>
      <w:r>
        <w:rPr>
          <w:sz w:val="21"/>
        </w:rPr>
        <w:t>（6）定时巡架，及时制止和教育违反图书馆有关规章制度的读者。</w:t>
      </w:r>
    </w:p>
    <w:p>
      <w:pPr>
        <w:pStyle w:val="null3"/>
        <w:ind w:firstLine="420"/>
        <w:jc w:val="both"/>
      </w:pPr>
      <w:r>
        <w:rPr>
          <w:sz w:val="21"/>
        </w:rPr>
        <w:t>（7）完成馆领导和部主任交办的其他工作。</w:t>
      </w:r>
    </w:p>
    <w:p>
      <w:pPr>
        <w:pStyle w:val="null3"/>
        <w:ind w:firstLine="422"/>
        <w:jc w:val="both"/>
      </w:pPr>
      <w:r>
        <w:rPr>
          <w:sz w:val="21"/>
          <w:b/>
        </w:rPr>
        <w:t>（三）图书馆电脑管理服务</w:t>
      </w:r>
    </w:p>
    <w:p>
      <w:pPr>
        <w:pStyle w:val="null3"/>
        <w:ind w:firstLine="420"/>
        <w:jc w:val="both"/>
      </w:pPr>
      <w:r>
        <w:rPr>
          <w:sz w:val="21"/>
        </w:rPr>
        <w:t>1</w:t>
      </w:r>
      <w:r>
        <w:rPr>
          <w:sz w:val="21"/>
        </w:rPr>
        <w:t>．人员素质要求：熟悉电脑操作，年龄55周岁</w:t>
      </w:r>
      <w:r>
        <w:rPr>
          <w:sz w:val="21"/>
        </w:rPr>
        <w:t>（含）</w:t>
      </w:r>
      <w:r>
        <w:rPr>
          <w:sz w:val="21"/>
        </w:rPr>
        <w:t>以下，高中</w:t>
      </w:r>
      <w:r>
        <w:rPr>
          <w:sz w:val="21"/>
        </w:rPr>
        <w:t>或</w:t>
      </w:r>
      <w:r>
        <w:rPr>
          <w:sz w:val="21"/>
        </w:rPr>
        <w:t>以上</w:t>
      </w:r>
      <w:r>
        <w:rPr>
          <w:sz w:val="21"/>
        </w:rPr>
        <w:t>学历</w:t>
      </w:r>
      <w:r>
        <w:rPr>
          <w:sz w:val="21"/>
        </w:rPr>
        <w:t>。</w:t>
      </w:r>
    </w:p>
    <w:p>
      <w:pPr>
        <w:pStyle w:val="null3"/>
        <w:ind w:firstLine="420"/>
        <w:jc w:val="both"/>
      </w:pPr>
      <w:r>
        <w:rPr>
          <w:sz w:val="21"/>
        </w:rPr>
        <w:t>2</w:t>
      </w:r>
      <w:r>
        <w:rPr>
          <w:sz w:val="21"/>
        </w:rPr>
        <w:t>．熟悉流通部读者服务工作：为读者提供服务，包括借阅、信息咨询等。</w:t>
      </w:r>
    </w:p>
    <w:p>
      <w:pPr>
        <w:pStyle w:val="null3"/>
        <w:ind w:firstLine="420"/>
        <w:jc w:val="both"/>
      </w:pPr>
      <w:r>
        <w:rPr>
          <w:sz w:val="21"/>
        </w:rPr>
        <w:t>3</w:t>
      </w:r>
      <w:r>
        <w:rPr>
          <w:sz w:val="21"/>
        </w:rPr>
        <w:t>．熟悉本馆借、还书工作的规章制度和工作细则。</w:t>
      </w:r>
    </w:p>
    <w:p>
      <w:pPr>
        <w:pStyle w:val="null3"/>
        <w:ind w:firstLine="420"/>
        <w:jc w:val="both"/>
      </w:pPr>
      <w:r>
        <w:rPr>
          <w:sz w:val="21"/>
        </w:rPr>
        <w:t>4</w:t>
      </w:r>
      <w:r>
        <w:rPr>
          <w:sz w:val="21"/>
        </w:rPr>
        <w:t>．熟悉掌握计算机借还书的操作程序，独立处理借、还书过程中的问题。</w:t>
      </w:r>
    </w:p>
    <w:p>
      <w:pPr>
        <w:pStyle w:val="null3"/>
        <w:ind w:firstLine="420"/>
        <w:jc w:val="both"/>
      </w:pPr>
      <w:r>
        <w:rPr>
          <w:sz w:val="21"/>
        </w:rPr>
        <w:t xml:space="preserve">5. </w:t>
      </w:r>
      <w:r>
        <w:rPr>
          <w:sz w:val="21"/>
        </w:rPr>
        <w:t>根据入库规则检查入库读者，加强对库内的巡检，防止丢书和损书。</w:t>
      </w:r>
    </w:p>
    <w:p>
      <w:pPr>
        <w:pStyle w:val="null3"/>
        <w:ind w:firstLine="420"/>
        <w:jc w:val="both"/>
      </w:pPr>
      <w:r>
        <w:rPr>
          <w:sz w:val="21"/>
        </w:rPr>
        <w:t>6</w:t>
      </w:r>
      <w:r>
        <w:rPr>
          <w:sz w:val="21"/>
        </w:rPr>
        <w:t>．严格执行借书超期有关处罚规定，加快图书流通周转率。</w:t>
      </w:r>
    </w:p>
    <w:p>
      <w:pPr>
        <w:pStyle w:val="null3"/>
        <w:ind w:firstLine="420"/>
        <w:jc w:val="both"/>
      </w:pPr>
      <w:r>
        <w:rPr>
          <w:sz w:val="21"/>
        </w:rPr>
        <w:t>7</w:t>
      </w:r>
      <w:r>
        <w:rPr>
          <w:sz w:val="21"/>
        </w:rPr>
        <w:t>．负责计算机公共查询终端的使用辅导、巡视、保洁。</w:t>
      </w:r>
    </w:p>
    <w:p>
      <w:pPr>
        <w:pStyle w:val="null3"/>
        <w:ind w:firstLine="420"/>
        <w:jc w:val="both"/>
      </w:pPr>
      <w:r>
        <w:rPr>
          <w:sz w:val="21"/>
        </w:rPr>
        <w:t>8</w:t>
      </w:r>
      <w:r>
        <w:rPr>
          <w:sz w:val="21"/>
        </w:rPr>
        <w:t>．完成馆领导交办的其它工作</w:t>
      </w:r>
    </w:p>
    <w:p>
      <w:pPr>
        <w:pStyle w:val="null3"/>
        <w:ind w:firstLine="422"/>
        <w:jc w:val="both"/>
      </w:pPr>
      <w:r>
        <w:rPr>
          <w:sz w:val="21"/>
          <w:b/>
        </w:rPr>
        <w:t>（四）后勤服务</w:t>
      </w:r>
    </w:p>
    <w:p>
      <w:pPr>
        <w:pStyle w:val="null3"/>
        <w:ind w:firstLine="420"/>
        <w:jc w:val="both"/>
      </w:pPr>
      <w:r>
        <w:rPr>
          <w:sz w:val="21"/>
        </w:rPr>
        <w:t>1</w:t>
      </w:r>
      <w:r>
        <w:rPr>
          <w:sz w:val="21"/>
        </w:rPr>
        <w:t>、完成馆领导交办的后勤工作。</w:t>
      </w:r>
    </w:p>
    <w:p>
      <w:pPr>
        <w:pStyle w:val="null3"/>
        <w:ind w:firstLine="422"/>
        <w:jc w:val="both"/>
      </w:pPr>
      <w:r>
        <w:rPr>
          <w:sz w:val="21"/>
          <w:b/>
        </w:rPr>
        <w:t xml:space="preserve">2.3 </w:t>
      </w:r>
      <w:r>
        <w:rPr>
          <w:sz w:val="21"/>
          <w:b/>
        </w:rPr>
        <w:t>服务要求</w:t>
      </w:r>
    </w:p>
    <w:p>
      <w:pPr>
        <w:pStyle w:val="null3"/>
        <w:ind w:firstLine="420"/>
        <w:jc w:val="both"/>
      </w:pPr>
      <w:r>
        <w:rPr>
          <w:sz w:val="21"/>
        </w:rPr>
        <w:t>（一）总体要求</w:t>
      </w:r>
    </w:p>
    <w:p>
      <w:pPr>
        <w:pStyle w:val="null3"/>
        <w:ind w:firstLine="420"/>
        <w:jc w:val="both"/>
      </w:pPr>
      <w:r>
        <w:rPr>
          <w:sz w:val="21"/>
        </w:rPr>
        <w:t>在服务期限内，乙方必须遵守国家《劳动法》及有关法律、法规，在管理范围内进行文献管理服务。</w:t>
      </w:r>
    </w:p>
    <w:p>
      <w:pPr>
        <w:pStyle w:val="null3"/>
        <w:ind w:firstLine="420"/>
        <w:jc w:val="both"/>
      </w:pPr>
      <w:r>
        <w:rPr>
          <w:sz w:val="21"/>
        </w:rPr>
        <w:t>（二）具体要求</w:t>
      </w:r>
    </w:p>
    <w:p>
      <w:pPr>
        <w:pStyle w:val="null3"/>
        <w:ind w:firstLine="420"/>
        <w:jc w:val="both"/>
      </w:pPr>
      <w:r>
        <w:rPr>
          <w:sz w:val="21"/>
        </w:rPr>
        <w:t>1</w:t>
      </w:r>
      <w:r>
        <w:rPr>
          <w:sz w:val="21"/>
        </w:rPr>
        <w:t>．日常管理与服务</w:t>
      </w:r>
    </w:p>
    <w:p>
      <w:pPr>
        <w:pStyle w:val="null3"/>
        <w:ind w:firstLine="420"/>
        <w:jc w:val="both"/>
      </w:pPr>
      <w:r>
        <w:rPr>
          <w:sz w:val="21"/>
        </w:rPr>
        <w:t>（1）服务规范应符合法律法规的要求。</w:t>
      </w:r>
    </w:p>
    <w:p>
      <w:pPr>
        <w:pStyle w:val="null3"/>
        <w:ind w:firstLine="420"/>
        <w:jc w:val="both"/>
      </w:pPr>
      <w:r>
        <w:rPr>
          <w:sz w:val="21"/>
        </w:rPr>
        <w:t>（2）各项服务要做到及时准点。</w:t>
      </w:r>
    </w:p>
    <w:p>
      <w:pPr>
        <w:pStyle w:val="null3"/>
        <w:ind w:firstLine="420"/>
        <w:jc w:val="both"/>
      </w:pPr>
      <w:r>
        <w:rPr>
          <w:sz w:val="21"/>
        </w:rPr>
        <w:t>（3）建立完善的档案管理制度，建立齐全的管理服务档案（日常管理档案等）。采购人随时抽查档案管理情况，以便日常监督。</w:t>
      </w:r>
    </w:p>
    <w:p>
      <w:pPr>
        <w:pStyle w:val="null3"/>
        <w:ind w:firstLine="420"/>
        <w:jc w:val="both"/>
      </w:pPr>
      <w:r>
        <w:rPr>
          <w:sz w:val="21"/>
        </w:rPr>
        <w:t>（4）每月初编写管理服务工作总结，并书面向采购人办公室汇报。</w:t>
      </w:r>
    </w:p>
    <w:p>
      <w:pPr>
        <w:pStyle w:val="null3"/>
        <w:ind w:firstLine="420"/>
        <w:jc w:val="both"/>
      </w:pPr>
      <w:r>
        <w:rPr>
          <w:sz w:val="21"/>
        </w:rPr>
        <w:t>（5）每月度对采购人进行一次书面服务满意调查，并分析提出改进措施。</w:t>
      </w:r>
    </w:p>
    <w:p>
      <w:pPr>
        <w:pStyle w:val="null3"/>
        <w:ind w:firstLine="420"/>
        <w:jc w:val="both"/>
      </w:pPr>
      <w:r>
        <w:rPr>
          <w:sz w:val="21"/>
        </w:rPr>
        <w:t>（6）制定管理处内部管理制度和考核制度，并报送采购人备案。</w:t>
      </w:r>
    </w:p>
    <w:p>
      <w:pPr>
        <w:pStyle w:val="null3"/>
        <w:ind w:firstLine="420"/>
        <w:jc w:val="both"/>
      </w:pPr>
      <w:r>
        <w:rPr>
          <w:sz w:val="21"/>
        </w:rPr>
        <w:t>2</w:t>
      </w:r>
      <w:r>
        <w:rPr>
          <w:sz w:val="21"/>
        </w:rPr>
        <w:t>．运用计算机进行管理（含设备档案、日常管理等）。</w:t>
      </w:r>
    </w:p>
    <w:p>
      <w:pPr>
        <w:pStyle w:val="null3"/>
        <w:ind w:firstLine="420"/>
        <w:jc w:val="both"/>
      </w:pPr>
      <w:r>
        <w:rPr>
          <w:sz w:val="21"/>
        </w:rPr>
        <w:t>3.</w:t>
      </w:r>
      <w:r>
        <w:rPr>
          <w:sz w:val="21"/>
        </w:rPr>
        <w:t>供应商需与本项目的原服务公司协调人员交接工作，按采购人的要求招募原有人员为本项目继续服务 ，保证本项目团队人员的稳定性。供应商可通过设立岗位长期贡献奖、竞争上岗等方式以激励原有人员留在本项目稳定服务采购人。供应商的原有人员激励制度需与采购人协商制定，经采购人同意后实施。</w:t>
      </w:r>
    </w:p>
    <w:p>
      <w:pPr>
        <w:pStyle w:val="null3"/>
        <w:ind w:firstLine="422"/>
        <w:jc w:val="left"/>
      </w:pPr>
      <w:r>
        <w:rPr>
          <w:sz w:val="21"/>
          <w:b/>
        </w:rPr>
        <w:t xml:space="preserve">2.4 </w:t>
      </w:r>
      <w:r>
        <w:rPr>
          <w:sz w:val="21"/>
          <w:b/>
        </w:rPr>
        <w:t>人员配置要求</w:t>
      </w:r>
    </w:p>
    <w:p>
      <w:pPr>
        <w:pStyle w:val="null3"/>
        <w:ind w:firstLine="422"/>
        <w:jc w:val="left"/>
      </w:pPr>
      <w:r>
        <w:rPr>
          <w:sz w:val="21"/>
          <w:b/>
        </w:rPr>
        <w:t>（一）本项目须配置服务人员不少于16人。</w:t>
      </w:r>
    </w:p>
    <w:p>
      <w:pPr>
        <w:pStyle w:val="null3"/>
        <w:ind w:firstLine="420"/>
        <w:jc w:val="both"/>
      </w:pPr>
      <w:r>
        <w:rPr>
          <w:sz w:val="21"/>
        </w:rPr>
        <w:t>（二）广州市海珠区图书馆人员配置（不少于8人）</w:t>
      </w:r>
    </w:p>
    <w:tbl>
      <w:tblPr>
        <w:tblW w:w="0" w:type="auto"/>
        <w:tblBorders>
          <w:top w:val="none" w:color="000000" w:sz="4"/>
          <w:left w:val="none" w:color="000000" w:sz="4"/>
          <w:bottom w:val="none" w:color="000000" w:sz="4"/>
          <w:right w:val="none" w:color="000000" w:sz="4"/>
          <w:insideH w:val="none"/>
          <w:insideV w:val="none"/>
        </w:tblBorders>
      </w:tblPr>
      <w:tblGrid>
        <w:gridCol w:w="2312"/>
        <w:gridCol w:w="2457"/>
      </w:tblGrid>
      <w:tr>
        <w:tc>
          <w:tcPr>
            <w:tcW w:type="dxa" w:w="231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岗位设置</w:t>
            </w:r>
          </w:p>
        </w:tc>
        <w:tc>
          <w:tcPr>
            <w:tcW w:type="dxa" w:w="24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人数（人）</w:t>
            </w:r>
          </w:p>
        </w:tc>
      </w:tr>
      <w:tr>
        <w:tc>
          <w:tcPr>
            <w:tcW w:type="dxa" w:w="23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电脑管理员</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1</w:t>
            </w:r>
          </w:p>
        </w:tc>
      </w:tr>
      <w:tr>
        <w:tc>
          <w:tcPr>
            <w:tcW w:type="dxa" w:w="23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图书辅助人员</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4</w:t>
            </w:r>
          </w:p>
        </w:tc>
      </w:tr>
      <w:tr>
        <w:tc>
          <w:tcPr>
            <w:tcW w:type="dxa" w:w="23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图书整架人员</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3</w:t>
            </w:r>
          </w:p>
        </w:tc>
      </w:tr>
      <w:tr>
        <w:tc>
          <w:tcPr>
            <w:tcW w:type="dxa" w:w="23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b/>
              </w:rPr>
              <w:t>合计</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rPr>
              <w:t>8</w:t>
            </w:r>
          </w:p>
        </w:tc>
      </w:tr>
    </w:tbl>
    <w:p>
      <w:pPr>
        <w:pStyle w:val="null3"/>
        <w:ind w:firstLine="420"/>
      </w:pPr>
      <w:r>
        <w:rPr/>
        <w:t>（三）广州市海珠区少儿图书馆人员配置（不少于8人）</w:t>
      </w:r>
    </w:p>
    <w:tbl>
      <w:tblPr>
        <w:tblW w:w="0" w:type="auto"/>
        <w:tblBorders>
          <w:top w:val="none" w:color="000000" w:sz="4"/>
          <w:left w:val="none" w:color="000000" w:sz="4"/>
          <w:bottom w:val="none" w:color="000000" w:sz="4"/>
          <w:right w:val="none" w:color="000000" w:sz="4"/>
          <w:insideH w:val="none"/>
          <w:insideV w:val="none"/>
        </w:tblBorders>
      </w:tblPr>
      <w:tblGrid>
        <w:gridCol w:w="2072"/>
        <w:gridCol w:w="2698"/>
      </w:tblGrid>
      <w:tr>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岗位设置</w:t>
            </w:r>
          </w:p>
        </w:tc>
        <w:tc>
          <w:tcPr>
            <w:tcW w:type="dxa" w:w="26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人数（人）</w:t>
            </w:r>
          </w:p>
        </w:tc>
      </w:tr>
      <w:tr>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图书辅助人员</w:t>
            </w:r>
          </w:p>
        </w:tc>
        <w:tc>
          <w:tcPr>
            <w:tcW w:type="dxa" w:w="26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4</w:t>
            </w:r>
          </w:p>
        </w:tc>
      </w:tr>
      <w:tr>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图书整架人员</w:t>
            </w:r>
          </w:p>
        </w:tc>
        <w:tc>
          <w:tcPr>
            <w:tcW w:type="dxa" w:w="26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3</w:t>
            </w:r>
          </w:p>
        </w:tc>
      </w:tr>
      <w:tr>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后勤人员</w:t>
            </w:r>
          </w:p>
        </w:tc>
        <w:tc>
          <w:tcPr>
            <w:tcW w:type="dxa" w:w="26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t>1</w:t>
            </w:r>
          </w:p>
        </w:tc>
      </w:tr>
      <w:tr>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b/>
              </w:rPr>
              <w:t>合计</w:t>
            </w:r>
          </w:p>
        </w:tc>
        <w:tc>
          <w:tcPr>
            <w:tcW w:type="dxa" w:w="26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rPr>
              <w:t>8</w:t>
            </w:r>
          </w:p>
        </w:tc>
      </w:tr>
    </w:tbl>
    <w:p>
      <w:pPr>
        <w:pStyle w:val="null3"/>
        <w:ind w:firstLine="422"/>
        <w:jc w:val="both"/>
      </w:pPr>
      <w:r>
        <w:rPr>
          <w:sz w:val="21"/>
          <w:b/>
        </w:rPr>
        <w:t>2.5</w:t>
      </w:r>
      <w:r>
        <w:rPr>
          <w:sz w:val="21"/>
          <w:b/>
        </w:rPr>
        <w:t>人员管理要求</w:t>
      </w:r>
    </w:p>
    <w:p>
      <w:pPr>
        <w:pStyle w:val="null3"/>
        <w:ind w:firstLine="420"/>
        <w:jc w:val="both"/>
      </w:pPr>
      <w:r>
        <w:rPr>
          <w:sz w:val="21"/>
        </w:rPr>
        <w:t>(</w:t>
      </w:r>
      <w:r>
        <w:rPr>
          <w:sz w:val="21"/>
        </w:rPr>
        <w:t>一)采购人与派驻服务人员不发生任何劳动和雇佣关系，派驻服务人员由乙方自行管理，并按法律法规和地方政府的规定支付服务人员的工资、福利、保险、奖金、加班费等一切费用。</w:t>
      </w:r>
    </w:p>
    <w:p>
      <w:pPr>
        <w:pStyle w:val="null3"/>
        <w:ind w:firstLine="420"/>
        <w:jc w:val="both"/>
      </w:pPr>
      <w:r>
        <w:rPr>
          <w:sz w:val="21"/>
        </w:rPr>
        <w:t>(</w:t>
      </w:r>
      <w:r>
        <w:rPr>
          <w:sz w:val="21"/>
        </w:rPr>
        <w:t>二)若采购人加班期间要求提供相关物业管理服务的，乙方应按上班期间要求，保质保量地做好保障工作。</w:t>
      </w:r>
    </w:p>
    <w:p>
      <w:pPr>
        <w:pStyle w:val="null3"/>
        <w:ind w:firstLine="420"/>
        <w:jc w:val="both"/>
      </w:pPr>
      <w:r>
        <w:rPr>
          <w:sz w:val="21"/>
        </w:rPr>
        <w:t>(</w:t>
      </w:r>
      <w:r>
        <w:rPr>
          <w:sz w:val="21"/>
        </w:rPr>
        <w:t>三)乙方的派驻服务人员应遵守安全操作规章制度，若发生人身伤害等工伤事故，由乙方负责，与采购人无涉。</w:t>
      </w:r>
    </w:p>
    <w:p>
      <w:pPr>
        <w:pStyle w:val="null3"/>
        <w:ind w:firstLine="420"/>
        <w:jc w:val="both"/>
      </w:pPr>
      <w:r>
        <w:rPr>
          <w:sz w:val="21"/>
        </w:rPr>
        <w:t>(</w:t>
      </w:r>
      <w:r>
        <w:rPr>
          <w:sz w:val="21"/>
        </w:rPr>
        <w:t>四)乙方全部工作人员应专职服务本项目，如遇特殊情况需借用本项目工作人员，须报请采购人批准，并保证本项目正常运行。</w:t>
      </w:r>
    </w:p>
    <w:p>
      <w:pPr>
        <w:pStyle w:val="null3"/>
        <w:ind w:firstLine="420"/>
        <w:jc w:val="both"/>
      </w:pPr>
      <w:r>
        <w:rPr>
          <w:sz w:val="21"/>
        </w:rPr>
        <w:t>(</w:t>
      </w:r>
      <w:r>
        <w:rPr>
          <w:sz w:val="21"/>
        </w:rPr>
        <w:t>五)投诉处理率100%，且及时、妥善，有完整的记录档案。</w:t>
      </w:r>
    </w:p>
    <w:p>
      <w:pPr>
        <w:pStyle w:val="null3"/>
        <w:ind w:firstLine="420"/>
        <w:jc w:val="both"/>
      </w:pPr>
      <w:r>
        <w:rPr>
          <w:sz w:val="21"/>
        </w:rPr>
        <w:t>(</w:t>
      </w:r>
      <w:r>
        <w:rPr>
          <w:sz w:val="21"/>
        </w:rPr>
        <w:t>六)鼓励乙方贯彻执行穗人社函[2014]570号及穗民[2014]44号文件精神。在符合岗位条件下，“公益性岗位”优先招用广州市就业困难人员和参战复退就业困难人员。</w:t>
      </w:r>
    </w:p>
    <w:p>
      <w:pPr>
        <w:pStyle w:val="null3"/>
        <w:ind w:firstLine="422"/>
        <w:jc w:val="both"/>
      </w:pPr>
      <w:r>
        <w:rPr>
          <w:sz w:val="21"/>
          <w:b/>
        </w:rPr>
        <w:t xml:space="preserve">2.6 </w:t>
      </w:r>
      <w:r>
        <w:rPr>
          <w:sz w:val="21"/>
          <w:b/>
        </w:rPr>
        <w:t>其他要求</w:t>
      </w:r>
    </w:p>
    <w:p>
      <w:pPr>
        <w:pStyle w:val="null3"/>
        <w:ind w:firstLine="420"/>
        <w:jc w:val="both"/>
      </w:pPr>
      <w:r>
        <w:rPr>
          <w:sz w:val="21"/>
        </w:rPr>
        <w:t>1.</w:t>
      </w:r>
      <w:r>
        <w:rPr>
          <w:sz w:val="21"/>
        </w:rPr>
        <w:t>广州市海珠区图书馆和广州市海珠区少年儿童图书馆是综合性公共图书馆，是人民群众学习的重要场所。对规范性要求严格，管理服务要高标准、严要求。</w:t>
      </w:r>
    </w:p>
    <w:p>
      <w:pPr>
        <w:pStyle w:val="null3"/>
        <w:ind w:firstLine="420"/>
        <w:jc w:val="both"/>
      </w:pPr>
      <w:r>
        <w:rPr>
          <w:sz w:val="21"/>
        </w:rPr>
        <w:t>2.</w:t>
      </w:r>
      <w:r>
        <w:rPr>
          <w:sz w:val="21"/>
        </w:rPr>
        <w:t>乙方对图书馆的管理方案、组织架构、人员录用等建立的各项规章制度，在实施前要报告采购人，采购人有审核权，经采购人同意后才可实施。</w:t>
      </w:r>
    </w:p>
    <w:p>
      <w:pPr>
        <w:pStyle w:val="null3"/>
        <w:ind w:firstLine="420"/>
        <w:jc w:val="both"/>
      </w:pPr>
      <w:r>
        <w:rPr>
          <w:sz w:val="21"/>
        </w:rPr>
        <w:t>3.</w:t>
      </w:r>
      <w:r>
        <w:rPr>
          <w:sz w:val="21"/>
        </w:rPr>
        <w:t>采购人对一些重要岗位的设置、人员录用与管理和一些重要的管理决策有直接参与权与审批权，采购人如认为有必要可查阅乙方有关本项目的财务状况及财务报表。</w:t>
      </w:r>
    </w:p>
    <w:p>
      <w:pPr>
        <w:pStyle w:val="null3"/>
        <w:ind w:firstLine="420"/>
        <w:jc w:val="both"/>
      </w:pPr>
      <w:r>
        <w:rPr>
          <w:sz w:val="21"/>
        </w:rPr>
        <w:t>4.</w:t>
      </w:r>
      <w:r>
        <w:rPr>
          <w:sz w:val="21"/>
        </w:rPr>
        <w:t>乙方员工按岗位要求统一着装、言行规范，要注意仪容仪表、公众形象。</w:t>
      </w:r>
    </w:p>
    <w:p>
      <w:pPr>
        <w:pStyle w:val="null3"/>
        <w:ind w:firstLine="420"/>
        <w:jc w:val="both"/>
      </w:pPr>
      <w:r>
        <w:rPr>
          <w:sz w:val="21"/>
        </w:rPr>
        <w:t>5.</w:t>
      </w:r>
      <w:r>
        <w:rPr>
          <w:sz w:val="21"/>
        </w:rPr>
        <w:t>乙方在做好工作的同时，有责任向采购人提供合理化建议，以提高管理效率和管理质量。</w:t>
      </w:r>
    </w:p>
    <w:p>
      <w:pPr>
        <w:pStyle w:val="null3"/>
        <w:ind w:firstLine="420"/>
        <w:jc w:val="both"/>
      </w:pPr>
      <w:r>
        <w:rPr>
          <w:sz w:val="21"/>
        </w:rPr>
        <w:t>6.</w:t>
      </w:r>
      <w:r>
        <w:rPr>
          <w:sz w:val="21"/>
        </w:rPr>
        <w:t>乙方不得擅自改动馆区内所有房屋、管线、设备等的位置和用途。</w:t>
      </w:r>
    </w:p>
    <w:p>
      <w:pPr>
        <w:pStyle w:val="null3"/>
        <w:ind w:firstLine="420"/>
        <w:jc w:val="both"/>
      </w:pPr>
      <w:r>
        <w:rPr>
          <w:sz w:val="21"/>
        </w:rPr>
        <w:t>7.</w:t>
      </w:r>
      <w:r>
        <w:rPr>
          <w:sz w:val="21"/>
        </w:rPr>
        <w:t>乙方定期组织人员进行业务培训。</w:t>
      </w:r>
    </w:p>
    <w:p>
      <w:pPr>
        <w:pStyle w:val="null3"/>
        <w:ind w:firstLine="420"/>
        <w:jc w:val="both"/>
      </w:pPr>
      <w:r>
        <w:rPr>
          <w:sz w:val="21"/>
        </w:rPr>
        <w:t>8.</w:t>
      </w:r>
      <w:r>
        <w:rPr>
          <w:sz w:val="21"/>
        </w:rPr>
        <w:t>乙方必须遵守采购人的各项规章制度。对服务质量差，不配合工作的服务人员，采购人有权采取相应的惩罚措施，或责令乙方另行派遣人员。</w:t>
      </w:r>
    </w:p>
    <w:p>
      <w:pPr>
        <w:pStyle w:val="null3"/>
        <w:ind w:firstLine="420"/>
        <w:jc w:val="both"/>
      </w:pPr>
      <w:r>
        <w:rPr>
          <w:sz w:val="21"/>
        </w:rPr>
        <w:t>9.</w:t>
      </w:r>
      <w:r>
        <w:rPr>
          <w:sz w:val="21"/>
        </w:rPr>
        <w:t>乙方应当对涉及采购人的信息严格保密，未经采购人许可，不得将信息泄露给第三方。否则，采购人保留追究乙方法律责任的权利。</w:t>
      </w:r>
    </w:p>
    <w:p>
      <w:pPr>
        <w:pStyle w:val="null3"/>
        <w:jc w:val="both"/>
      </w:pPr>
      <w:r>
        <w:rPr>
          <w:sz w:val="21"/>
          <w:b/>
        </w:rPr>
        <w:t>三、甲方乙方的权利和义务</w:t>
      </w:r>
    </w:p>
    <w:p>
      <w:pPr>
        <w:pStyle w:val="null3"/>
        <w:jc w:val="both"/>
      </w:pPr>
      <w:r>
        <w:rPr>
          <w:sz w:val="21"/>
          <w:b/>
        </w:rPr>
        <w:t xml:space="preserve">    3.1 </w:t>
      </w:r>
      <w:r>
        <w:rPr>
          <w:sz w:val="21"/>
          <w:b/>
        </w:rPr>
        <w:t>甲方的权利和义务</w:t>
      </w:r>
    </w:p>
    <w:p>
      <w:pPr>
        <w:pStyle w:val="null3"/>
        <w:ind w:firstLine="420"/>
        <w:jc w:val="both"/>
      </w:pPr>
      <w:r>
        <w:rPr>
          <w:sz w:val="21"/>
        </w:rPr>
        <w:t>1</w:t>
      </w:r>
      <w:r>
        <w:rPr>
          <w:sz w:val="21"/>
        </w:rPr>
        <w:t>、甲方有权监督、检查、评议、考核劳务派遣人员岗位职责履行情况。搜集被劳务派遣人员对乙方劳务派遣人员的服务评议情况，对被劳务派遣人员反映强烈的问题，有权向乙方劳务派遣人员提出整改意见，并监督整改落实情况；对乙方劳务派遣人员整改不力或不予整改的，可终止有偿劳务关系，乙方不得对此有异议。</w:t>
      </w:r>
    </w:p>
    <w:p>
      <w:pPr>
        <w:pStyle w:val="null3"/>
        <w:ind w:firstLine="420"/>
        <w:jc w:val="both"/>
      </w:pPr>
      <w:r>
        <w:rPr>
          <w:sz w:val="21"/>
        </w:rPr>
        <w:t>2</w:t>
      </w:r>
      <w:r>
        <w:rPr>
          <w:sz w:val="21"/>
        </w:rPr>
        <w:t>、劳务派遣人员须有每年一审健康检查合格证。</w:t>
      </w:r>
    </w:p>
    <w:p>
      <w:pPr>
        <w:pStyle w:val="null3"/>
        <w:ind w:firstLine="420"/>
        <w:jc w:val="both"/>
      </w:pPr>
      <w:r>
        <w:rPr>
          <w:sz w:val="21"/>
        </w:rPr>
        <w:t>3</w:t>
      </w:r>
      <w:r>
        <w:rPr>
          <w:sz w:val="21"/>
        </w:rPr>
        <w:t>、服务期内，甲方有权定期对乙方的服务质量、履约情况、社保购买情况、工作配合度等进行综合考核，考核内容和标准由用户另行制订，并作为签订合同的附件一并履行，该附件和合同具有同等法律效力。考核合格则继续履行服务合同，考核不合格，则终止服务合同。</w:t>
      </w:r>
    </w:p>
    <w:p>
      <w:pPr>
        <w:pStyle w:val="null3"/>
        <w:ind w:firstLine="420"/>
        <w:jc w:val="both"/>
      </w:pPr>
      <w:r>
        <w:rPr>
          <w:sz w:val="21"/>
        </w:rPr>
        <w:t>4</w:t>
      </w:r>
      <w:r>
        <w:rPr>
          <w:sz w:val="21"/>
        </w:rPr>
        <w:t>、对乙方的违规行为进行处理。</w:t>
      </w:r>
    </w:p>
    <w:p>
      <w:pPr>
        <w:pStyle w:val="null3"/>
        <w:ind w:firstLine="422"/>
        <w:jc w:val="both"/>
      </w:pPr>
      <w:r>
        <w:rPr>
          <w:sz w:val="21"/>
          <w:b/>
        </w:rPr>
        <w:t xml:space="preserve">3.2 </w:t>
      </w:r>
      <w:r>
        <w:rPr>
          <w:sz w:val="21"/>
          <w:b/>
        </w:rPr>
        <w:t>乙方的权利和义务</w:t>
      </w:r>
    </w:p>
    <w:p>
      <w:pPr>
        <w:pStyle w:val="null3"/>
        <w:ind w:firstLine="420"/>
        <w:jc w:val="both"/>
      </w:pPr>
      <w:r>
        <w:rPr>
          <w:sz w:val="21"/>
        </w:rPr>
        <w:t>1</w:t>
      </w:r>
      <w:r>
        <w:rPr>
          <w:sz w:val="21"/>
        </w:rPr>
        <w:t>、乙方派遣的劳务人员需符合以下要求：</w:t>
      </w:r>
    </w:p>
    <w:p>
      <w:pPr>
        <w:pStyle w:val="null3"/>
        <w:ind w:firstLine="420"/>
        <w:jc w:val="both"/>
      </w:pPr>
      <w:r>
        <w:rPr>
          <w:sz w:val="21"/>
        </w:rPr>
        <w:t>（1）遵纪守法。具有良好的思想品德，作风正派，无违法犯罪记录。</w:t>
      </w:r>
    </w:p>
    <w:p>
      <w:pPr>
        <w:pStyle w:val="null3"/>
        <w:ind w:firstLine="420"/>
        <w:jc w:val="both"/>
      </w:pPr>
      <w:r>
        <w:rPr>
          <w:sz w:val="21"/>
        </w:rPr>
        <w:t>（2）身体健康，无传染病；具有正常履行职责的身体条件和工作能力，工作责任感强，能吃苦耐劳，承受工作压力，有良好的团队合作精神。</w:t>
      </w:r>
    </w:p>
    <w:p>
      <w:pPr>
        <w:pStyle w:val="null3"/>
        <w:ind w:firstLine="420"/>
        <w:jc w:val="both"/>
      </w:pPr>
      <w:r>
        <w:rPr>
          <w:sz w:val="21"/>
        </w:rPr>
        <w:t>（3）接受甲方的工作安排和培训安排。</w:t>
      </w:r>
    </w:p>
    <w:p>
      <w:pPr>
        <w:pStyle w:val="null3"/>
        <w:ind w:firstLine="420"/>
        <w:jc w:val="both"/>
      </w:pPr>
      <w:r>
        <w:rPr>
          <w:sz w:val="21"/>
        </w:rPr>
        <w:t>（4）符合甲方要求及日常管理工作规范。</w:t>
      </w:r>
    </w:p>
    <w:p>
      <w:pPr>
        <w:pStyle w:val="null3"/>
        <w:ind w:firstLine="420"/>
        <w:jc w:val="both"/>
      </w:pPr>
      <w:r>
        <w:rPr>
          <w:sz w:val="21"/>
        </w:rPr>
        <w:t>（5）符合岗位规定的其他资格条件。</w:t>
      </w:r>
    </w:p>
    <w:p>
      <w:pPr>
        <w:pStyle w:val="null3"/>
        <w:ind w:firstLine="420"/>
        <w:jc w:val="both"/>
      </w:pPr>
      <w:r>
        <w:rPr>
          <w:sz w:val="21"/>
        </w:rPr>
        <w:t>（6）甲方可根据实际情况或需求，对派遣人员资格条件要求进行调整，乙方必须服从，且派遣的人员必须符合甲方的要求。</w:t>
      </w:r>
    </w:p>
    <w:p>
      <w:pPr>
        <w:pStyle w:val="null3"/>
        <w:ind w:firstLine="420"/>
        <w:jc w:val="both"/>
      </w:pPr>
      <w:r>
        <w:rPr>
          <w:sz w:val="21"/>
        </w:rPr>
        <w:t>2</w:t>
      </w:r>
      <w:r>
        <w:rPr>
          <w:sz w:val="21"/>
        </w:rPr>
        <w:t>、根据甲方的要求增加（招募）或减少（辞退）派遣人员。</w:t>
      </w:r>
    </w:p>
    <w:p>
      <w:pPr>
        <w:pStyle w:val="null3"/>
        <w:ind w:firstLine="420"/>
        <w:jc w:val="both"/>
      </w:pPr>
      <w:r>
        <w:rPr>
          <w:sz w:val="21"/>
        </w:rPr>
        <w:t>3</w:t>
      </w:r>
      <w:r>
        <w:rPr>
          <w:sz w:val="21"/>
        </w:rPr>
        <w:t>、按照有关法律法规规定与派遣员工订立书面劳动合同，为派遣人员在工作所在地办理社会保险手续等，并根据甲方提供的派遣员工考勤、考核、教育培训、奖惩等资料情况建立派遣员工人事信息档案。对新招派遣员工，应在规定时间内办齐所有用工手续，并提供包括但不限于派遣员工档案表、花名册、身份证及学历证复印件等供甲方备案。</w:t>
      </w:r>
    </w:p>
    <w:p>
      <w:pPr>
        <w:pStyle w:val="null3"/>
        <w:ind w:firstLine="420"/>
        <w:jc w:val="both"/>
      </w:pPr>
      <w:r>
        <w:rPr>
          <w:sz w:val="21"/>
        </w:rPr>
        <w:t>4</w:t>
      </w:r>
      <w:r>
        <w:rPr>
          <w:sz w:val="21"/>
        </w:rPr>
        <w:t>、根据派遣员工人数和服务项目配备专门的劳务管理人员，负责派遣员工的日常事务，协调处理派遣员工与甲方之间的关系，向甲方提供政策法规方面的咨询。</w:t>
      </w:r>
    </w:p>
    <w:p>
      <w:pPr>
        <w:pStyle w:val="null3"/>
        <w:ind w:firstLine="420"/>
        <w:jc w:val="both"/>
      </w:pPr>
      <w:r>
        <w:rPr>
          <w:sz w:val="21"/>
        </w:rPr>
        <w:t>5</w:t>
      </w:r>
      <w:r>
        <w:rPr>
          <w:sz w:val="21"/>
        </w:rPr>
        <w:t>、及时掌握国家和省有关劳动标准、劳动条件、工资福利、社会保险等方面的最新政策动态并知会甲方，积极配合甲方对新政策规定的组织实施。</w:t>
      </w:r>
    </w:p>
    <w:p>
      <w:pPr>
        <w:pStyle w:val="null3"/>
        <w:ind w:firstLine="420"/>
        <w:jc w:val="both"/>
      </w:pPr>
      <w:r>
        <w:rPr>
          <w:sz w:val="21"/>
        </w:rPr>
        <w:t>6</w:t>
      </w:r>
      <w:r>
        <w:rPr>
          <w:sz w:val="21"/>
        </w:rPr>
        <w:t>、按甲方要求，教育派遣员工严格遵守甲方的规章制度和管理规范规程、忠于职守、文明礼貌、严格遵守劳动纪律、遵守保密规定、服从和执行甲方做出的工作安排和调度。</w:t>
      </w:r>
    </w:p>
    <w:p>
      <w:pPr>
        <w:pStyle w:val="null3"/>
        <w:ind w:firstLine="420"/>
        <w:jc w:val="both"/>
      </w:pPr>
      <w:r>
        <w:rPr>
          <w:sz w:val="21"/>
        </w:rPr>
        <w:t>7</w:t>
      </w:r>
      <w:r>
        <w:rPr>
          <w:sz w:val="21"/>
        </w:rPr>
        <w:t>、定期会同甲方共同对派遣员工进行考核，并委托甲方进行派遣员工的现场管理和工作考核，相关考核、考勤和奖惩资料由甲方提供。乙方依据甲方提供的考核、考勤和奖惩资料及时足额给派遣员工发放工资福利。</w:t>
      </w:r>
    </w:p>
    <w:p>
      <w:pPr>
        <w:pStyle w:val="null3"/>
        <w:ind w:firstLine="420"/>
        <w:jc w:val="both"/>
      </w:pPr>
      <w:r>
        <w:rPr>
          <w:sz w:val="21"/>
        </w:rPr>
        <w:t>8</w:t>
      </w:r>
      <w:r>
        <w:rPr>
          <w:sz w:val="21"/>
        </w:rPr>
        <w:t>、负责派遣员工的招聘/录用退工手续办理、薪酬管理、福利发放、各种社保和住房公积金（五险一金：按照当地社会保险缴费标准和规定）办理及个税代扣代缴。</w:t>
      </w:r>
    </w:p>
    <w:p>
      <w:pPr>
        <w:pStyle w:val="null3"/>
        <w:ind w:firstLine="420"/>
        <w:jc w:val="both"/>
      </w:pPr>
      <w:r>
        <w:rPr>
          <w:sz w:val="21"/>
        </w:rPr>
        <w:t>9</w:t>
      </w:r>
      <w:r>
        <w:rPr>
          <w:sz w:val="21"/>
        </w:rPr>
        <w:t>、负责派遣员工的档案管理、计生关系管理、入户广州手续以及专业技术人员的职称申报、评定等。</w:t>
      </w:r>
    </w:p>
    <w:p>
      <w:pPr>
        <w:pStyle w:val="null3"/>
        <w:ind w:firstLine="420"/>
        <w:jc w:val="both"/>
      </w:pPr>
      <w:r>
        <w:rPr>
          <w:sz w:val="21"/>
        </w:rPr>
        <w:t>10</w:t>
      </w:r>
      <w:r>
        <w:rPr>
          <w:sz w:val="21"/>
        </w:rPr>
        <w:t>、服务期内发生劳资纠纷由乙方负责处理。</w:t>
      </w:r>
    </w:p>
    <w:p>
      <w:pPr>
        <w:pStyle w:val="null3"/>
        <w:ind w:firstLine="420"/>
        <w:jc w:val="both"/>
      </w:pPr>
      <w:r>
        <w:rPr>
          <w:sz w:val="21"/>
        </w:rPr>
        <w:t>11</w:t>
      </w:r>
      <w:r>
        <w:rPr>
          <w:sz w:val="21"/>
        </w:rPr>
        <w:t>、派遣员工发生工伤事故，由乙方以雇主身份进行调查及处理，并为员工进行工伤鉴定、工伤待遇申报；甲方有代垫费用的，如属于工伤保险基金支付范围内的，乙方应予以返还；乙方应妥善处理好工伤人员的后续工伤事故维稳工作，做好工伤人员的思想调解。</w:t>
      </w:r>
    </w:p>
    <w:p>
      <w:pPr>
        <w:pStyle w:val="null3"/>
        <w:ind w:firstLine="420"/>
        <w:jc w:val="both"/>
      </w:pPr>
      <w:r>
        <w:rPr>
          <w:sz w:val="21"/>
        </w:rPr>
        <w:t>12</w:t>
      </w:r>
      <w:r>
        <w:rPr>
          <w:sz w:val="21"/>
        </w:rPr>
        <w:t>、派遣员工因结婚、生育、升学、入户等情况，需开具各类单位证明文件的，乙方须在3个工作日内予以办理。</w:t>
      </w:r>
    </w:p>
    <w:p>
      <w:pPr>
        <w:pStyle w:val="null3"/>
        <w:ind w:firstLine="420"/>
        <w:jc w:val="both"/>
      </w:pPr>
      <w:r>
        <w:rPr>
          <w:sz w:val="21"/>
        </w:rPr>
        <w:t>13</w:t>
      </w:r>
      <w:r>
        <w:rPr>
          <w:sz w:val="21"/>
        </w:rPr>
        <w:t>、派遣人员有下列情况之一的，甲方可退回乙方：一是在试用期内被证明不符合录用条件的；二是严重违反劳动纪律或甲方依法制定的规章制度，符合解除劳动合同、开除、除名、辞退条件的；三是严重失职、营私舞弊或泄露商业秘密，对甲方利益造成重大损害的；四是依法被追究刑事责任的；五是派遣人员同时与其他用人单位（用工单位）建立劳动关系，对完成甲方的工作任务造成严重影响，或者经甲方提出，拒不改正的；六是提供的个人资料或相关证件不真实、不准确或存有误导性，足以构成欺诈导致用工合同关系无效的。</w:t>
      </w:r>
    </w:p>
    <w:p>
      <w:pPr>
        <w:pStyle w:val="null3"/>
        <w:ind w:firstLine="420"/>
        <w:jc w:val="both"/>
      </w:pPr>
      <w:r>
        <w:rPr>
          <w:sz w:val="21"/>
        </w:rPr>
        <w:t>14</w:t>
      </w:r>
      <w:r>
        <w:rPr>
          <w:sz w:val="21"/>
        </w:rPr>
        <w:t>、派遣人员有下列情况之一者，甲方提前30天以书面形式通知乙方后，有权将其退回乙方：一是派遣人员患病或非因工负伤，医疗期满后，不能从事原工作也不能从事甲方另行安排的工作的；二是派遣人员不胜任岗位工作，经过培训或调整工作岗位仍不能胜任工作的；三是劳动合同订立时所依据的客观情况发生重大变化，致使劳动合同无法履行，经用人单位与劳动者协商，未能就变更劳动合同内容达成协议的；四是乙方与派遣人员劳动合同期满的。</w:t>
      </w:r>
    </w:p>
    <w:p>
      <w:pPr>
        <w:pStyle w:val="null3"/>
        <w:ind w:firstLine="420"/>
        <w:jc w:val="both"/>
      </w:pPr>
      <w:r>
        <w:rPr>
          <w:sz w:val="21"/>
        </w:rPr>
        <w:t>15</w:t>
      </w:r>
      <w:r>
        <w:rPr>
          <w:sz w:val="21"/>
        </w:rPr>
        <w:t>、及时为达到国家法定退休年龄的派遣人员办理退休手续。</w:t>
      </w:r>
    </w:p>
    <w:p>
      <w:pPr>
        <w:pStyle w:val="null3"/>
        <w:ind w:firstLine="420"/>
        <w:jc w:val="both"/>
      </w:pPr>
      <w:r>
        <w:rPr>
          <w:sz w:val="21"/>
        </w:rPr>
        <w:t>16</w:t>
      </w:r>
      <w:r>
        <w:rPr>
          <w:sz w:val="21"/>
        </w:rPr>
        <w:t>、劳务派遣协议到期，双方未能继续合作的，乙方须配合做好合同未到期派遣员工的相关交接手续，于5个工作日内完成相关手续交接工作。如协助将合同未到期的派遣员工移交到新的劳务派遣公司、处理好与未到期派遣员工的经济纠纷等事项。</w:t>
      </w:r>
    </w:p>
    <w:p>
      <w:pPr>
        <w:pStyle w:val="null3"/>
        <w:ind w:firstLine="420"/>
        <w:jc w:val="both"/>
      </w:pPr>
      <w:r>
        <w:rPr>
          <w:sz w:val="21"/>
        </w:rPr>
        <w:t>17</w:t>
      </w:r>
      <w:r>
        <w:rPr>
          <w:sz w:val="21"/>
        </w:rPr>
        <w:t>、甲方根据派遣人员的工作岗位的需要，可以统一制作派遣人员上岗证和工作服。</w:t>
      </w:r>
    </w:p>
    <w:p>
      <w:pPr>
        <w:pStyle w:val="null3"/>
        <w:ind w:firstLine="420"/>
        <w:jc w:val="both"/>
      </w:pPr>
      <w:r>
        <w:rPr>
          <w:sz w:val="21"/>
        </w:rPr>
        <w:t>18</w:t>
      </w:r>
      <w:r>
        <w:rPr>
          <w:sz w:val="21"/>
        </w:rPr>
        <w:t>、乙方需与本项目的原服务公司协调人员交接工作，按甲方的要求招募原有人员为本项目继续服务，保证本项目团队人员的稳定性。乙方可通过设立岗位长期贡献奖、竞争上岗等方式以激励原有人员留在本项目稳定服务甲方。供应商的原有人员激励制度需与甲方协商制定，经甲方同意后实施。</w:t>
      </w:r>
    </w:p>
    <w:p>
      <w:pPr>
        <w:pStyle w:val="null3"/>
        <w:jc w:val="both"/>
      </w:pPr>
      <w:r>
        <w:rPr>
          <w:sz w:val="21"/>
          <w:b/>
        </w:rPr>
        <w:t>四、服务期间（项目完成期限）</w:t>
      </w:r>
    </w:p>
    <w:p>
      <w:pPr>
        <w:pStyle w:val="null3"/>
        <w:ind w:firstLine="420"/>
        <w:jc w:val="both"/>
      </w:pPr>
      <w:r>
        <w:rPr>
          <w:sz w:val="21"/>
        </w:rPr>
        <w:t>1.</w:t>
      </w:r>
      <w:r>
        <w:rPr>
          <w:sz w:val="21"/>
        </w:rPr>
        <w:t>委托服务期1年，自______年______月至______年______月止。乙方应充分考虑服务期内物价水平及人员薪金的调整因素，服务期内服务费不做调整。</w:t>
      </w:r>
    </w:p>
    <w:p>
      <w:pPr>
        <w:pStyle w:val="null3"/>
        <w:jc w:val="both"/>
      </w:pPr>
      <w:r>
        <w:rPr>
          <w:sz w:val="21"/>
          <w:b/>
        </w:rPr>
        <w:t>五、考核及管理</w:t>
      </w:r>
    </w:p>
    <w:p>
      <w:pPr>
        <w:pStyle w:val="null3"/>
        <w:ind w:firstLine="420"/>
        <w:jc w:val="both"/>
      </w:pPr>
      <w:r>
        <w:rPr>
          <w:sz w:val="21"/>
        </w:rPr>
        <w:t>1</w:t>
      </w:r>
      <w:r>
        <w:rPr>
          <w:sz w:val="21"/>
        </w:rPr>
        <w:t>、劳务派遣人员的日常考勤登记、工作任务安排及工作绩效考核由甲方负责。</w:t>
      </w:r>
    </w:p>
    <w:p>
      <w:pPr>
        <w:pStyle w:val="null3"/>
        <w:ind w:firstLine="420"/>
        <w:jc w:val="both"/>
      </w:pPr>
      <w:r>
        <w:rPr>
          <w:sz w:val="21"/>
        </w:rPr>
        <w:t>2</w:t>
      </w:r>
      <w:r>
        <w:rPr>
          <w:sz w:val="21"/>
        </w:rPr>
        <w:t>、派遣人员实行年度考核评价制度。由甲方每年一次对派遣人员完成工作任务情况进行综合考核评定后，将考核结果通报派遣服务乙方，并作为工资发放及劳动合同期满后续聘的重要依据。</w:t>
      </w:r>
    </w:p>
    <w:p>
      <w:pPr>
        <w:pStyle w:val="null3"/>
        <w:jc w:val="both"/>
      </w:pPr>
      <w:r>
        <w:rPr>
          <w:sz w:val="21"/>
          <w:b/>
        </w:rPr>
        <w:t>六、付款方式</w:t>
      </w:r>
    </w:p>
    <w:p>
      <w:pPr>
        <w:pStyle w:val="null3"/>
        <w:jc w:val="both"/>
      </w:pPr>
      <w:r>
        <w:rPr>
          <w:sz w:val="21"/>
          <w:b/>
        </w:rPr>
        <w:t xml:space="preserve">    6.1 </w:t>
      </w:r>
      <w:r>
        <w:rPr>
          <w:sz w:val="21"/>
          <w:b/>
        </w:rPr>
        <w:t>结算费用</w:t>
      </w:r>
    </w:p>
    <w:p>
      <w:pPr>
        <w:pStyle w:val="null3"/>
        <w:ind w:firstLine="420"/>
        <w:jc w:val="both"/>
      </w:pPr>
      <w:r>
        <w:rPr>
          <w:sz w:val="21"/>
        </w:rPr>
        <w:t>甲方基于乙方提供的劳务/派遣服务，甲方向乙方支付劳务管理费，包含用工手续办理、人员工资发放、劳保福利和社会劳动保险的代征代购、计划生育管理费、残疾人就业保障金等劳动用工管理所产生的全部费用。</w:t>
      </w:r>
    </w:p>
    <w:p>
      <w:pPr>
        <w:pStyle w:val="null3"/>
        <w:ind w:firstLine="422"/>
        <w:jc w:val="both"/>
      </w:pPr>
      <w:r>
        <w:rPr>
          <w:sz w:val="21"/>
          <w:b/>
        </w:rPr>
        <w:t xml:space="preserve">6.2 </w:t>
      </w:r>
      <w:r>
        <w:rPr>
          <w:sz w:val="21"/>
          <w:b/>
        </w:rPr>
        <w:t>付款方式</w:t>
      </w:r>
    </w:p>
    <w:p>
      <w:pPr>
        <w:pStyle w:val="null3"/>
        <w:ind w:firstLine="420"/>
        <w:jc w:val="both"/>
      </w:pPr>
      <w:r>
        <w:rPr>
          <w:sz w:val="21"/>
        </w:rPr>
        <w:t>由甲方按下列程序在</w:t>
      </w:r>
      <w:r>
        <w:rPr>
          <w:sz w:val="21"/>
          <w:u w:val="single"/>
        </w:rPr>
        <w:t>5个工作日</w:t>
      </w:r>
      <w:r>
        <w:rPr>
          <w:sz w:val="21"/>
        </w:rPr>
        <w:t>内付款：</w:t>
      </w:r>
    </w:p>
    <w:p>
      <w:pPr>
        <w:pStyle w:val="null3"/>
        <w:ind w:firstLine="420"/>
        <w:jc w:val="both"/>
      </w:pPr>
      <w:r>
        <w:rPr>
          <w:sz w:val="21"/>
        </w:rPr>
        <w:t>1.</w:t>
      </w:r>
      <w:r>
        <w:rPr>
          <w:sz w:val="21"/>
        </w:rPr>
        <w:t>合同签订生效以及具备实施条件后5个工作日甲方向乙方支付合同金额的17%作为预付款</w:t>
      </w:r>
      <w:r>
        <w:rPr>
          <w:sz w:val="21"/>
        </w:rPr>
        <w:t>。</w:t>
      </w:r>
    </w:p>
    <w:p>
      <w:pPr>
        <w:pStyle w:val="null3"/>
        <w:ind w:firstLine="420"/>
        <w:jc w:val="both"/>
      </w:pPr>
      <w:r>
        <w:rPr>
          <w:sz w:val="21"/>
        </w:rPr>
        <w:t>2.</w:t>
      </w:r>
      <w:r>
        <w:rPr>
          <w:sz w:val="21"/>
        </w:rPr>
        <w:t>剩余乙方支付83%服务费部分，按季度结算。甲方于下一季度第一个月的10日前（如遇节假日顺延至第一个工作日）支付上季度服务费，如乙方提供服务不足一个季度时按实际服务天数计算。乙方须在每个季度末开具正式税务发票原件交甲方，甲方在收到乙方发票的5个工作日内办理支付手续。</w:t>
      </w:r>
    </w:p>
    <w:p>
      <w:pPr>
        <w:pStyle w:val="null3"/>
        <w:ind w:firstLine="420"/>
        <w:jc w:val="both"/>
      </w:pPr>
      <w:r>
        <w:rPr>
          <w:sz w:val="21"/>
        </w:rPr>
        <w:t>3.</w:t>
      </w:r>
      <w:r>
        <w:rPr>
          <w:sz w:val="21"/>
        </w:rPr>
        <w:t>因甲方使用的是财政资金，以上条款规定的付款时间为甲方向政府采购支付部门提出办理财政支付申请手续的时间（不含政府财政支付部门审核的时间），甲方在前款规定时间内提出支付申请手续后即视为已经按期支付。</w:t>
      </w:r>
    </w:p>
    <w:p>
      <w:pPr>
        <w:pStyle w:val="null3"/>
        <w:jc w:val="both"/>
      </w:pPr>
      <w:r>
        <w:rPr>
          <w:sz w:val="21"/>
          <w:b/>
        </w:rPr>
        <w:t>七、知识产权归属</w:t>
      </w:r>
    </w:p>
    <w:p>
      <w:pPr>
        <w:pStyle w:val="null3"/>
        <w:ind w:firstLine="420"/>
        <w:jc w:val="both"/>
      </w:pPr>
      <w:r>
        <w:rPr>
          <w:sz w:val="21"/>
        </w:rPr>
        <w:t>1.</w:t>
      </w:r>
      <w:r>
        <w:rPr>
          <w:sz w:val="21"/>
        </w:rPr>
        <w:t>乙方应保证本项目的视频、图片、技术、服务或其任何一部分不会产生因第三方提出侵犯其专利权、商标权或其它知识产权而引起的法律和经济纠纷；如因第三方提出其专利权、商标权或其它知识产权的侵权之诉，则一切法律责任由乙方承担。</w:t>
      </w:r>
    </w:p>
    <w:p>
      <w:pPr>
        <w:pStyle w:val="null3"/>
        <w:ind w:firstLine="420"/>
        <w:jc w:val="both"/>
      </w:pPr>
      <w:r>
        <w:rPr>
          <w:sz w:val="21"/>
        </w:rPr>
        <w:t>2.</w:t>
      </w:r>
      <w:r>
        <w:rPr>
          <w:sz w:val="21"/>
        </w:rPr>
        <w:t>宣传素材、版权归属甲方所有。项目结束后，乙方应对原始素材进行整理，所有项目的相关视频、照片、原始拍摄素材、活动策划方案、设计文件等均需提供源文件和包装后的文件，并存入U盘或移动硬盘交付给甲方。</w:t>
      </w:r>
    </w:p>
    <w:p>
      <w:pPr>
        <w:pStyle w:val="null3"/>
        <w:ind w:firstLine="420"/>
        <w:jc w:val="both"/>
      </w:pPr>
      <w:r>
        <w:rPr>
          <w:sz w:val="21"/>
        </w:rPr>
        <w:t>3.</w:t>
      </w:r>
      <w:r>
        <w:rPr>
          <w:sz w:val="21"/>
        </w:rPr>
        <w:t>乙方应对本项目的所有文件进行保密，未经甲方允许，不得向第三方提供项目的视频、照片和活动策划相关文件；未按保密要求执行而产生的法律责任由乙方承担。</w:t>
      </w:r>
    </w:p>
    <w:p>
      <w:pPr>
        <w:pStyle w:val="null3"/>
        <w:jc w:val="both"/>
      </w:pPr>
      <w:r>
        <w:rPr>
          <w:sz w:val="21"/>
          <w:b/>
        </w:rPr>
        <w:t>八、保密</w:t>
      </w:r>
    </w:p>
    <w:p>
      <w:pPr>
        <w:pStyle w:val="null3"/>
        <w:ind w:firstLine="420"/>
        <w:jc w:val="both"/>
      </w:pPr>
      <w:r>
        <w:rPr>
          <w:sz w:val="21"/>
        </w:rPr>
        <w:t>1.</w:t>
      </w:r>
      <w:r>
        <w:rPr>
          <w:sz w:val="21"/>
        </w:rPr>
        <w:t>项目实施开始后，乙方必须采取措施对本项目实施过程中的数据、源代码、技术文档及甲方要求保密的其他信息等资料永久保密。乙方应保护和妥善保存从甲方获知的保密信息，未经甲方书面同意，乙方不得披露甲方的保密信息；否则，由于乙方过错导致的上述资料泄密的，乙方必须承担一切责任。</w:t>
      </w:r>
    </w:p>
    <w:p>
      <w:pPr>
        <w:pStyle w:val="null3"/>
        <w:ind w:firstLine="420"/>
        <w:jc w:val="both"/>
      </w:pPr>
      <w:r>
        <w:rPr>
          <w:sz w:val="21"/>
        </w:rPr>
        <w:t>2.</w:t>
      </w:r>
      <w:r>
        <w:rPr>
          <w:sz w:val="21"/>
        </w:rPr>
        <w:t>所有由甲方披露给乙方的资料均属于甲方财产，在本协议解除或终止后，乙方应当及时返还或销毁。尽管保密信息已返还或销毁，乙方及其雇员、关联公司仍继续受本协议的约束直至本协议约定的保密义务期限终止。</w:t>
      </w:r>
    </w:p>
    <w:p>
      <w:pPr>
        <w:pStyle w:val="null3"/>
        <w:ind w:firstLine="420"/>
        <w:jc w:val="both"/>
      </w:pPr>
      <w:r>
        <w:rPr>
          <w:sz w:val="21"/>
        </w:rPr>
        <w:t>3.</w:t>
      </w:r>
      <w:r>
        <w:rPr>
          <w:sz w:val="21"/>
        </w:rPr>
        <w:t>上述约定在本协议终止后仍然继续有效，且不受协议解除、终止或无效的影响。</w:t>
      </w:r>
    </w:p>
    <w:p>
      <w:pPr>
        <w:pStyle w:val="null3"/>
        <w:jc w:val="both"/>
      </w:pPr>
      <w:r>
        <w:rPr>
          <w:sz w:val="21"/>
          <w:b/>
        </w:rPr>
        <w:t>九、违约责任与赔偿损失</w:t>
      </w:r>
    </w:p>
    <w:p>
      <w:pPr>
        <w:pStyle w:val="null3"/>
        <w:ind w:firstLine="420"/>
        <w:jc w:val="both"/>
      </w:pPr>
      <w:r>
        <w:rPr>
          <w:sz w:val="21"/>
        </w:rPr>
        <w:t>1.</w:t>
      </w:r>
      <w:r>
        <w:rPr>
          <w:sz w:val="21"/>
        </w:rPr>
        <w:t>乙方提供的服务不符合本合同规定的，甲方有权拒收，并且乙方须向甲方方支付本合同总价5%的违约金。</w:t>
      </w:r>
    </w:p>
    <w:p>
      <w:pPr>
        <w:pStyle w:val="null3"/>
        <w:ind w:firstLine="420"/>
        <w:jc w:val="both"/>
      </w:pPr>
      <w:r>
        <w:rPr>
          <w:sz w:val="21"/>
        </w:rPr>
        <w:t>2.</w:t>
      </w:r>
      <w:r>
        <w:rPr>
          <w:sz w:val="21"/>
        </w:rPr>
        <w:t>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甲方无正当理由拒收接受服务，到期拒付服务款项的，甲方向乙方偿付本合同总的5%的违约金。甲方人逾期付款，则每日按本合同总价的3‰向乙方偿付违约金。</w:t>
      </w:r>
    </w:p>
    <w:p>
      <w:pPr>
        <w:pStyle w:val="null3"/>
        <w:ind w:firstLine="420"/>
        <w:jc w:val="both"/>
      </w:pPr>
      <w:r>
        <w:rPr>
          <w:sz w:val="21"/>
        </w:rPr>
        <w:t>4.</w:t>
      </w:r>
      <w:r>
        <w:rPr>
          <w:sz w:val="21"/>
        </w:rPr>
        <w:t>对于因甲方原因导致变更、中止或者终止政府采购合同的，甲方应当依照以下合同约定对供应商受到的损失予以赔偿或者补偿：</w:t>
      </w:r>
    </w:p>
    <w:p>
      <w:pPr>
        <w:pStyle w:val="null3"/>
        <w:ind w:firstLine="420"/>
        <w:jc w:val="both"/>
      </w:pPr>
      <w:r>
        <w:rPr>
          <w:sz w:val="21"/>
          <w:u w:val="single"/>
        </w:rPr>
        <w:t>由甲乙双方共同协商，如双方不能通过友好协商解决，按相关法律法规处理。</w:t>
      </w:r>
    </w:p>
    <w:p>
      <w:pPr>
        <w:pStyle w:val="null3"/>
        <w:ind w:firstLine="420"/>
        <w:jc w:val="both"/>
      </w:pPr>
      <w:r>
        <w:rPr>
          <w:sz w:val="21"/>
        </w:rPr>
        <w:t>5.</w:t>
      </w:r>
      <w:r>
        <w:rPr>
          <w:sz w:val="21"/>
        </w:rPr>
        <w:t>其它违约责任按《中华人民共和国民法典(合同编)》处理。</w:t>
      </w:r>
    </w:p>
    <w:p>
      <w:pPr>
        <w:pStyle w:val="null3"/>
        <w:jc w:val="both"/>
      </w:pPr>
      <w:r>
        <w:rPr>
          <w:sz w:val="21"/>
          <w:b/>
        </w:rPr>
        <w:t>十、争议的解决</w:t>
      </w:r>
    </w:p>
    <w:p>
      <w:pPr>
        <w:pStyle w:val="null3"/>
        <w:ind w:firstLine="420"/>
        <w:jc w:val="both"/>
      </w:pPr>
      <w:r>
        <w:rPr>
          <w:sz w:val="21"/>
        </w:rPr>
        <w:t xml:space="preserve">合同执行过程中发生的任何争议，如双方不能通过友好协商解决，按相关法律法规处理。      </w:t>
      </w:r>
    </w:p>
    <w:p>
      <w:pPr>
        <w:pStyle w:val="null3"/>
        <w:jc w:val="both"/>
      </w:pPr>
      <w:r>
        <w:rPr>
          <w:sz w:val="21"/>
          <w:b/>
        </w:rPr>
        <w:t>十一、不可抗力</w:t>
      </w:r>
    </w:p>
    <w:p>
      <w:pPr>
        <w:pStyle w:val="null3"/>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在中国境内、外发生的与本合同执行有关的一切税费均由乙方负担。</w:t>
      </w:r>
    </w:p>
    <w:p>
      <w:pPr>
        <w:pStyle w:val="null3"/>
        <w:jc w:val="both"/>
      </w:pPr>
      <w:r>
        <w:rPr>
          <w:sz w:val="21"/>
          <w:b/>
        </w:rPr>
        <w:t>十三、其它</w:t>
      </w:r>
    </w:p>
    <w:p>
      <w:pPr>
        <w:pStyle w:val="null3"/>
        <w:ind w:firstLine="420"/>
        <w:jc w:val="both"/>
      </w:pPr>
      <w:r>
        <w:rPr>
          <w:sz w:val="21"/>
        </w:rPr>
        <w:t>1.</w:t>
      </w:r>
      <w:r>
        <w:rPr>
          <w:sz w:val="21"/>
        </w:rPr>
        <w:t>本合同所有附件、招标文件、投标文件、中标通知书均为合同的有效组成部分，与本合同具有同等法律效力。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jc w:val="both"/>
      </w:pPr>
      <w:r>
        <w:rPr>
          <w:sz w:val="21"/>
          <w:b/>
        </w:rPr>
        <w:t>十四、合同生效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合同一式</w:t>
      </w:r>
      <w:r>
        <w:rPr>
          <w:sz w:val="21"/>
          <w:u w:val="single"/>
        </w:rPr>
        <w:t xml:space="preserve">     </w:t>
      </w:r>
      <w:r>
        <w:rPr>
          <w:sz w:val="21"/>
        </w:rPr>
        <w:t>份,甲乙双方各执</w:t>
      </w:r>
      <w:r>
        <w:rPr>
          <w:sz w:val="21"/>
          <w:u w:val="single"/>
        </w:rPr>
        <w:t xml:space="preserve">    </w:t>
      </w:r>
      <w:r>
        <w:rPr>
          <w:sz w:val="21"/>
        </w:rPr>
        <w:t>份，均具备同等效力。</w:t>
      </w:r>
    </w:p>
    <w:p>
      <w:pPr>
        <w:pStyle w:val="null3"/>
        <w:spacing w:before="240"/>
        <w:jc w:val="left"/>
      </w:pPr>
      <w:r>
        <w:rPr>
          <w:sz w:val="21"/>
        </w:rPr>
        <w:t>甲方（盖章）：                                      乙方（盖章）：</w:t>
      </w:r>
    </w:p>
    <w:p>
      <w:pPr>
        <w:pStyle w:val="null3"/>
        <w:jc w:val="left"/>
      </w:pPr>
      <w:r>
        <w:rPr>
          <w:sz w:val="21"/>
        </w:rPr>
        <w:t>代表：                                              代表：</w:t>
      </w:r>
    </w:p>
    <w:p>
      <w:pPr>
        <w:pStyle w:val="null3"/>
        <w:jc w:val="left"/>
      </w:pPr>
      <w:r>
        <w:rPr>
          <w:sz w:val="21"/>
        </w:rPr>
        <w:t>签订地点：                                          签订地点：</w:t>
      </w:r>
    </w:p>
    <w:p>
      <w:pPr>
        <w:pStyle w:val="null3"/>
        <w:jc w:val="left"/>
      </w:pPr>
      <w:r>
        <w:rPr>
          <w:sz w:val="21"/>
        </w:rPr>
        <w:t>签订日期：   年  月  日                             签订日期：   年  月  日</w:t>
      </w:r>
    </w:p>
    <w:p>
      <w:pPr>
        <w:pStyle w:val="null3"/>
        <w:ind w:firstLine="5460"/>
        <w:jc w:val="left"/>
      </w:pPr>
      <w:r>
        <w:rPr>
          <w:sz w:val="21"/>
        </w:rPr>
        <w:t>开户名称：</w:t>
      </w:r>
    </w:p>
    <w:p>
      <w:pPr>
        <w:pStyle w:val="null3"/>
        <w:ind w:firstLine="5460"/>
        <w:jc w:val="left"/>
      </w:pPr>
      <w:r>
        <w:rPr>
          <w:sz w:val="21"/>
        </w:rPr>
        <w:t>银行帐号：</w:t>
      </w:r>
    </w:p>
    <w:p>
      <w:pPr>
        <w:pStyle w:val="null3"/>
        <w:ind w:firstLine="5460"/>
        <w:jc w:val="left"/>
      </w:pPr>
      <w:r>
        <w:rPr>
          <w:sz w:val="21"/>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440105-2024-03521</w:t>
      </w:r>
    </w:p>
    <w:p>
      <w:pPr>
        <w:pStyle w:val="null3"/>
        <w:jc w:val="center"/>
        <w:outlineLvl w:val="3"/>
      </w:pPr>
      <w:r>
        <w:rPr>
          <w:sz w:val="24"/>
          <w:b/>
        </w:rPr>
        <w:t>采购项目编号：</w:t>
      </w:r>
      <w:r>
        <w:rPr>
          <w:sz w:val="24"/>
          <w:b/>
        </w:rPr>
        <w:t>GDZF-ZCFZB-2024-1970930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广东泽福管理咨询有限公司</w:t>
      </w:r>
    </w:p>
    <w:p>
      <w:pPr>
        <w:pStyle w:val="null3"/>
        <w:ind w:firstLine="480"/>
      </w:pPr>
      <w:r>
        <w:rPr/>
        <w:t xml:space="preserve"> 你方组织的</w:t>
      </w:r>
      <w:r>
        <w:rPr>
          <w:u w:val="single"/>
        </w:rPr>
        <w:t>“</w:t>
      </w:r>
      <w:r>
        <w:rPr>
          <w:u w:val="single"/>
        </w:rPr>
        <w:t>2024年度广州市海珠区图书馆文献管理服务项目</w:t>
      </w:r>
      <w:r>
        <w:rPr>
          <w:u w:val="single"/>
        </w:rPr>
        <w:t>”</w:t>
      </w:r>
      <w:r>
        <w:rPr/>
        <w:t>项目的招标[采购项目编号为：</w:t>
      </w:r>
      <w:r>
        <w:rPr>
          <w:u w:val="single"/>
        </w:rPr>
        <w:t>GDZF-ZCFZB-2024-1970930</w:t>
      </w:r>
      <w:r>
        <w:rPr/>
        <w:t>]，我方愿参与投标。</w:t>
      </w:r>
    </w:p>
    <w:p>
      <w:pPr>
        <w:pStyle w:val="null3"/>
        <w:ind w:firstLine="480"/>
      </w:pPr>
      <w:r>
        <w:rPr/>
        <w:t>我方确认收到贵方提供的</w:t>
      </w:r>
      <w:r>
        <w:rPr>
          <w:u w:val="single"/>
        </w:rPr>
        <w:t>“</w:t>
      </w:r>
      <w:r>
        <w:rPr>
          <w:u w:val="single"/>
        </w:rPr>
        <w:t>2024年度广州市海珠区图书馆文献管理服务项目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广东泽福管理咨询有限公司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2024年度广州市海珠区图书馆文献管理服务项目</w:t>
      </w:r>
      <w:r>
        <w:rPr/>
        <w:t>”项目采购[采购项目编号为</w:t>
      </w:r>
      <w:r>
        <w:rPr/>
        <w:t>GDZF-ZCFZB-2024-1970930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广州市海珠区图书馆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广东泽福管理咨询有限公司</w:t>
      </w:r>
    </w:p>
    <w:p>
      <w:pPr>
        <w:pStyle w:val="null3"/>
        <w:ind w:firstLine="480"/>
      </w:pPr>
      <w:r>
        <w:rPr/>
        <w:t xml:space="preserve"> 如果我方在贵采购代理机构组织的</w:t>
      </w:r>
      <w:r>
        <w:rPr/>
        <w:t>2024年度广州市海珠区图书馆文献管理服务项目</w:t>
      </w:r>
      <w:r>
        <w:rPr/>
        <w:t>招标中获中标（采购项目编号：</w:t>
      </w:r>
      <w:r>
        <w:rPr/>
        <w:t>GDZF-ZCFZB-2024-1970930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广东泽福管理咨询有限公司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