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307C" w14:textId="3BF058E3" w:rsidR="00787E69" w:rsidRPr="00207B4A" w:rsidRDefault="00787E69" w:rsidP="00787E69">
      <w:pPr>
        <w:spacing w:line="360" w:lineRule="auto"/>
        <w:jc w:val="center"/>
        <w:outlineLvl w:val="0"/>
        <w:rPr>
          <w:sz w:val="36"/>
          <w:szCs w:val="36"/>
        </w:rPr>
      </w:pPr>
      <w:r w:rsidRPr="00207B4A">
        <w:rPr>
          <w:b/>
          <w:bCs/>
          <w:sz w:val="36"/>
          <w:szCs w:val="36"/>
        </w:rPr>
        <w:t>采购需求</w:t>
      </w:r>
      <w:r w:rsidR="004700B4" w:rsidRPr="00207B4A">
        <w:rPr>
          <w:rFonts w:hint="eastAsia"/>
          <w:b/>
          <w:bCs/>
          <w:sz w:val="36"/>
          <w:szCs w:val="36"/>
        </w:rPr>
        <w:t>书</w:t>
      </w:r>
    </w:p>
    <w:p w14:paraId="11B8F12C" w14:textId="77777777" w:rsidR="00787E69" w:rsidRPr="00207B4A" w:rsidRDefault="00787E69" w:rsidP="00787E69">
      <w:pPr>
        <w:spacing w:beforeLines="50" w:before="156" w:line="360" w:lineRule="auto"/>
        <w:ind w:left="241"/>
        <w:outlineLvl w:val="1"/>
        <w:rPr>
          <w:b/>
          <w:bCs/>
          <w:sz w:val="28"/>
          <w:szCs w:val="28"/>
        </w:rPr>
      </w:pPr>
      <w:r w:rsidRPr="00207B4A">
        <w:rPr>
          <w:rFonts w:hint="eastAsia"/>
          <w:b/>
          <w:bCs/>
          <w:sz w:val="28"/>
          <w:szCs w:val="28"/>
        </w:rPr>
        <w:t>Ⅰ 通用要求</w:t>
      </w:r>
    </w:p>
    <w:tbl>
      <w:tblPr>
        <w:tblStyle w:val="TableNormal"/>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5"/>
        <w:gridCol w:w="2434"/>
        <w:gridCol w:w="2192"/>
        <w:gridCol w:w="3049"/>
      </w:tblGrid>
      <w:tr w:rsidR="00207B4A" w:rsidRPr="00207B4A" w14:paraId="1A393039" w14:textId="77777777" w:rsidTr="00924937">
        <w:trPr>
          <w:trHeight w:val="537"/>
        </w:trPr>
        <w:tc>
          <w:tcPr>
            <w:tcW w:w="371" w:type="pct"/>
            <w:vAlign w:val="center"/>
          </w:tcPr>
          <w:p w14:paraId="7F08DC94" w14:textId="77777777" w:rsidR="00787E69" w:rsidRPr="00207B4A" w:rsidRDefault="00787E69" w:rsidP="00924937">
            <w:pPr>
              <w:pStyle w:val="TableParagraph"/>
              <w:jc w:val="center"/>
              <w:rPr>
                <w:b/>
                <w:bCs/>
                <w:sz w:val="24"/>
                <w:szCs w:val="24"/>
              </w:rPr>
            </w:pPr>
            <w:r w:rsidRPr="00207B4A">
              <w:rPr>
                <w:b/>
                <w:bCs/>
                <w:sz w:val="24"/>
                <w:szCs w:val="24"/>
              </w:rPr>
              <w:t>序号</w:t>
            </w:r>
          </w:p>
        </w:tc>
        <w:tc>
          <w:tcPr>
            <w:tcW w:w="1468" w:type="pct"/>
            <w:vAlign w:val="center"/>
          </w:tcPr>
          <w:p w14:paraId="1203116E" w14:textId="77777777" w:rsidR="00787E69" w:rsidRPr="00207B4A" w:rsidRDefault="00787E69" w:rsidP="00924937">
            <w:pPr>
              <w:pStyle w:val="TableParagraph"/>
              <w:jc w:val="center"/>
              <w:rPr>
                <w:b/>
                <w:bCs/>
                <w:sz w:val="24"/>
                <w:szCs w:val="24"/>
              </w:rPr>
            </w:pPr>
            <w:r w:rsidRPr="00207B4A">
              <w:rPr>
                <w:b/>
                <w:bCs/>
                <w:sz w:val="24"/>
                <w:szCs w:val="24"/>
              </w:rPr>
              <w:t>采购内容</w:t>
            </w:r>
          </w:p>
        </w:tc>
        <w:tc>
          <w:tcPr>
            <w:tcW w:w="1322" w:type="pct"/>
            <w:vAlign w:val="center"/>
          </w:tcPr>
          <w:p w14:paraId="1AC05F96" w14:textId="77777777" w:rsidR="00787E69" w:rsidRPr="00207B4A" w:rsidRDefault="00787E69" w:rsidP="00924937">
            <w:pPr>
              <w:pStyle w:val="TableParagraph"/>
              <w:jc w:val="center"/>
              <w:rPr>
                <w:b/>
                <w:bCs/>
                <w:sz w:val="24"/>
                <w:szCs w:val="24"/>
              </w:rPr>
            </w:pPr>
            <w:r w:rsidRPr="00207B4A">
              <w:rPr>
                <w:b/>
                <w:bCs/>
                <w:sz w:val="24"/>
                <w:szCs w:val="24"/>
              </w:rPr>
              <w:t>服务期</w:t>
            </w:r>
          </w:p>
        </w:tc>
        <w:tc>
          <w:tcPr>
            <w:tcW w:w="1839" w:type="pct"/>
            <w:vAlign w:val="center"/>
          </w:tcPr>
          <w:p w14:paraId="611FC0ED" w14:textId="77777777" w:rsidR="00787E69" w:rsidRPr="00207B4A" w:rsidRDefault="00787E69" w:rsidP="00924937">
            <w:pPr>
              <w:pStyle w:val="TableParagraph"/>
              <w:jc w:val="center"/>
              <w:rPr>
                <w:b/>
                <w:bCs/>
                <w:sz w:val="24"/>
                <w:szCs w:val="24"/>
              </w:rPr>
            </w:pPr>
            <w:r w:rsidRPr="00207B4A">
              <w:rPr>
                <w:b/>
                <w:bCs/>
                <w:sz w:val="24"/>
                <w:szCs w:val="24"/>
              </w:rPr>
              <w:t>采购预算</w:t>
            </w:r>
          </w:p>
        </w:tc>
      </w:tr>
      <w:tr w:rsidR="00207B4A" w:rsidRPr="00207B4A" w14:paraId="60D0B15D" w14:textId="77777777" w:rsidTr="00924937">
        <w:trPr>
          <w:trHeight w:val="2024"/>
        </w:trPr>
        <w:tc>
          <w:tcPr>
            <w:tcW w:w="371" w:type="pct"/>
            <w:vAlign w:val="center"/>
          </w:tcPr>
          <w:p w14:paraId="1EFBB24E" w14:textId="77777777" w:rsidR="00787E69" w:rsidRPr="00207B4A" w:rsidRDefault="00787E69" w:rsidP="00924937">
            <w:pPr>
              <w:pStyle w:val="TableParagraph"/>
              <w:jc w:val="center"/>
              <w:rPr>
                <w:sz w:val="24"/>
                <w:szCs w:val="24"/>
              </w:rPr>
            </w:pPr>
            <w:r w:rsidRPr="00207B4A">
              <w:rPr>
                <w:sz w:val="24"/>
                <w:szCs w:val="24"/>
              </w:rPr>
              <w:t>1</w:t>
            </w:r>
          </w:p>
        </w:tc>
        <w:tc>
          <w:tcPr>
            <w:tcW w:w="1468" w:type="pct"/>
            <w:vAlign w:val="center"/>
          </w:tcPr>
          <w:p w14:paraId="38F42BA2" w14:textId="77777777" w:rsidR="00787E69" w:rsidRPr="00207B4A" w:rsidRDefault="00787E69" w:rsidP="00924937">
            <w:pPr>
              <w:pStyle w:val="TableParagraph"/>
              <w:jc w:val="center"/>
              <w:rPr>
                <w:sz w:val="24"/>
                <w:szCs w:val="24"/>
                <w:lang w:eastAsia="zh-CN"/>
              </w:rPr>
            </w:pPr>
            <w:r w:rsidRPr="00207B4A">
              <w:rPr>
                <w:sz w:val="24"/>
                <w:szCs w:val="24"/>
                <w:lang w:eastAsia="zh-CN"/>
              </w:rPr>
              <w:t>2025年度节日慰问品</w:t>
            </w:r>
          </w:p>
        </w:tc>
        <w:tc>
          <w:tcPr>
            <w:tcW w:w="1322" w:type="pct"/>
            <w:vAlign w:val="center"/>
          </w:tcPr>
          <w:p w14:paraId="0A3AC2C4" w14:textId="77777777" w:rsidR="00787E69" w:rsidRPr="00207B4A" w:rsidRDefault="00787E69" w:rsidP="00924937">
            <w:pPr>
              <w:pStyle w:val="TableParagraph"/>
              <w:jc w:val="center"/>
              <w:rPr>
                <w:sz w:val="24"/>
                <w:szCs w:val="24"/>
                <w:lang w:eastAsia="zh-CN"/>
              </w:rPr>
            </w:pPr>
            <w:r w:rsidRPr="00207B4A">
              <w:rPr>
                <w:sz w:val="24"/>
                <w:szCs w:val="24"/>
                <w:lang w:eastAsia="zh-CN"/>
              </w:rPr>
              <w:t>自合同</w:t>
            </w:r>
            <w:r w:rsidRPr="00207B4A">
              <w:rPr>
                <w:rFonts w:hint="eastAsia"/>
                <w:sz w:val="24"/>
                <w:szCs w:val="24"/>
                <w:lang w:eastAsia="zh-CN"/>
              </w:rPr>
              <w:t>签订</w:t>
            </w:r>
            <w:r w:rsidRPr="00207B4A">
              <w:rPr>
                <w:sz w:val="24"/>
                <w:szCs w:val="24"/>
                <w:lang w:eastAsia="zh-CN"/>
              </w:rPr>
              <w:t>并生效之日起至2025年10月31日或项目验收结算完毕</w:t>
            </w:r>
          </w:p>
        </w:tc>
        <w:tc>
          <w:tcPr>
            <w:tcW w:w="1839" w:type="pct"/>
            <w:vAlign w:val="center"/>
          </w:tcPr>
          <w:p w14:paraId="0B4E95AC" w14:textId="77777777" w:rsidR="00787E69" w:rsidRPr="00207B4A" w:rsidRDefault="00787E69" w:rsidP="00924937">
            <w:pPr>
              <w:pStyle w:val="TableParagraph"/>
              <w:jc w:val="center"/>
              <w:rPr>
                <w:sz w:val="24"/>
                <w:szCs w:val="24"/>
                <w:lang w:eastAsia="zh-CN"/>
              </w:rPr>
            </w:pPr>
            <w:r w:rsidRPr="00207B4A">
              <w:rPr>
                <w:sz w:val="24"/>
                <w:szCs w:val="24"/>
                <w:lang w:eastAsia="zh-CN"/>
              </w:rPr>
              <w:t>384,000.00元，以实际结算金额为准，但最终结算金额不得超过预算金额。（端午节</w:t>
            </w:r>
            <w:r w:rsidRPr="00207B4A">
              <w:rPr>
                <w:rFonts w:hint="eastAsia"/>
                <w:sz w:val="24"/>
                <w:szCs w:val="24"/>
                <w:lang w:eastAsia="zh-CN"/>
              </w:rPr>
              <w:t>按每人</w:t>
            </w:r>
            <w:r w:rsidRPr="00207B4A">
              <w:rPr>
                <w:sz w:val="24"/>
                <w:szCs w:val="24"/>
                <w:lang w:eastAsia="zh-CN"/>
              </w:rPr>
              <w:t>500元</w:t>
            </w:r>
            <w:r w:rsidRPr="00207B4A">
              <w:rPr>
                <w:rFonts w:hint="eastAsia"/>
                <w:sz w:val="24"/>
                <w:szCs w:val="24"/>
                <w:lang w:eastAsia="zh-CN"/>
              </w:rPr>
              <w:t>额度标准、</w:t>
            </w:r>
            <w:r w:rsidRPr="00207B4A">
              <w:rPr>
                <w:sz w:val="24"/>
                <w:szCs w:val="24"/>
                <w:lang w:eastAsia="zh-CN"/>
              </w:rPr>
              <w:t>中秋节</w:t>
            </w:r>
            <w:r w:rsidRPr="00207B4A">
              <w:rPr>
                <w:rFonts w:hint="eastAsia"/>
                <w:sz w:val="24"/>
                <w:szCs w:val="24"/>
                <w:lang w:eastAsia="zh-CN"/>
              </w:rPr>
              <w:t>按每人</w:t>
            </w:r>
            <w:r w:rsidRPr="00207B4A">
              <w:rPr>
                <w:sz w:val="24"/>
                <w:szCs w:val="24"/>
                <w:lang w:eastAsia="zh-CN"/>
              </w:rPr>
              <w:t>1000元</w:t>
            </w:r>
            <w:r w:rsidRPr="00207B4A">
              <w:rPr>
                <w:rFonts w:hint="eastAsia"/>
                <w:sz w:val="24"/>
                <w:szCs w:val="24"/>
                <w:lang w:eastAsia="zh-CN"/>
              </w:rPr>
              <w:t>额度标准发放节日慰问品</w:t>
            </w:r>
            <w:r w:rsidRPr="00207B4A">
              <w:rPr>
                <w:sz w:val="24"/>
                <w:szCs w:val="24"/>
                <w:lang w:eastAsia="zh-CN"/>
              </w:rPr>
              <w:t>，预计采购发放人数最多不超256人）</w:t>
            </w:r>
          </w:p>
        </w:tc>
      </w:tr>
    </w:tbl>
    <w:p w14:paraId="41311A5F"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1.</w:t>
      </w:r>
      <w:r w:rsidRPr="00207B4A">
        <w:rPr>
          <w:bCs/>
          <w:sz w:val="24"/>
          <w:szCs w:val="24"/>
        </w:rPr>
        <w:tab/>
      </w:r>
      <w:r w:rsidRPr="00207B4A">
        <w:rPr>
          <w:rFonts w:hint="eastAsia"/>
          <w:bCs/>
          <w:sz w:val="24"/>
          <w:szCs w:val="24"/>
        </w:rPr>
        <w:t>供应商</w:t>
      </w:r>
      <w:r w:rsidRPr="00207B4A">
        <w:rPr>
          <w:bCs/>
          <w:sz w:val="24"/>
          <w:szCs w:val="24"/>
        </w:rPr>
        <w:t>须对所投项目采购标的进行整体</w:t>
      </w:r>
      <w:r w:rsidRPr="00207B4A">
        <w:rPr>
          <w:rFonts w:hint="eastAsia"/>
          <w:sz w:val="24"/>
          <w:szCs w:val="24"/>
        </w:rPr>
        <w:t>响应</w:t>
      </w:r>
      <w:r w:rsidRPr="00207B4A">
        <w:rPr>
          <w:bCs/>
          <w:sz w:val="24"/>
          <w:szCs w:val="24"/>
        </w:rPr>
        <w:t>，任何只对项目采购标的其中一部分内容、数量进行的</w:t>
      </w:r>
      <w:r w:rsidRPr="00207B4A">
        <w:rPr>
          <w:rFonts w:hint="eastAsia"/>
          <w:sz w:val="24"/>
          <w:szCs w:val="24"/>
        </w:rPr>
        <w:t>响应</w:t>
      </w:r>
      <w:r w:rsidRPr="00207B4A">
        <w:rPr>
          <w:bCs/>
          <w:sz w:val="24"/>
          <w:szCs w:val="24"/>
        </w:rPr>
        <w:t>都被视为无效</w:t>
      </w:r>
      <w:r w:rsidRPr="00207B4A">
        <w:rPr>
          <w:rFonts w:hint="eastAsia"/>
          <w:sz w:val="24"/>
          <w:szCs w:val="24"/>
        </w:rPr>
        <w:t>响应</w:t>
      </w:r>
      <w:r w:rsidRPr="00207B4A">
        <w:rPr>
          <w:bCs/>
          <w:sz w:val="24"/>
          <w:szCs w:val="24"/>
        </w:rPr>
        <w:t>。</w:t>
      </w:r>
    </w:p>
    <w:p w14:paraId="13CD8355"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2.采购需求中标注“▲”号条款为重要技术条款，但不作为无效</w:t>
      </w:r>
      <w:r w:rsidRPr="00207B4A">
        <w:rPr>
          <w:rFonts w:hint="eastAsia"/>
          <w:sz w:val="24"/>
          <w:szCs w:val="24"/>
        </w:rPr>
        <w:t>响应</w:t>
      </w:r>
      <w:r w:rsidRPr="00207B4A">
        <w:rPr>
          <w:bCs/>
          <w:sz w:val="24"/>
          <w:szCs w:val="24"/>
        </w:rPr>
        <w:t>条款。</w:t>
      </w:r>
    </w:p>
    <w:p w14:paraId="4E341F08"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3.采购需求中标注“★”号条款为实质性条款，必须一一响应。若</w:t>
      </w:r>
      <w:r w:rsidRPr="00207B4A">
        <w:rPr>
          <w:rFonts w:hint="eastAsia"/>
          <w:bCs/>
          <w:sz w:val="24"/>
          <w:szCs w:val="24"/>
        </w:rPr>
        <w:t>响应</w:t>
      </w:r>
      <w:r w:rsidRPr="00207B4A">
        <w:rPr>
          <w:bCs/>
          <w:sz w:val="24"/>
          <w:szCs w:val="24"/>
        </w:rPr>
        <w:t>文件未完全满足实质性条款，将被视为</w:t>
      </w:r>
      <w:r w:rsidRPr="00207B4A">
        <w:rPr>
          <w:rFonts w:hint="eastAsia"/>
          <w:sz w:val="24"/>
          <w:szCs w:val="24"/>
        </w:rPr>
        <w:t>响应</w:t>
      </w:r>
      <w:r w:rsidRPr="00207B4A">
        <w:rPr>
          <w:bCs/>
          <w:sz w:val="24"/>
          <w:szCs w:val="24"/>
        </w:rPr>
        <w:t>无效。</w:t>
      </w:r>
    </w:p>
    <w:p w14:paraId="409756DD"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4.</w:t>
      </w:r>
      <w:r w:rsidRPr="00207B4A">
        <w:rPr>
          <w:rFonts w:hint="eastAsia"/>
          <w:sz w:val="24"/>
          <w:szCs w:val="24"/>
        </w:rPr>
        <w:t>响应</w:t>
      </w:r>
      <w:r w:rsidRPr="00207B4A">
        <w:rPr>
          <w:bCs/>
          <w:sz w:val="24"/>
          <w:szCs w:val="24"/>
        </w:rPr>
        <w:t>报价不得高于采购预算，否则作废标处理。</w:t>
      </w:r>
    </w:p>
    <w:p w14:paraId="08EC37C7"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5.</w:t>
      </w:r>
      <w:r w:rsidRPr="00207B4A">
        <w:rPr>
          <w:rFonts w:hint="eastAsia"/>
          <w:bCs/>
          <w:sz w:val="24"/>
          <w:szCs w:val="24"/>
        </w:rPr>
        <w:t>响应</w:t>
      </w:r>
      <w:r w:rsidRPr="00207B4A">
        <w:rPr>
          <w:bCs/>
          <w:sz w:val="24"/>
          <w:szCs w:val="24"/>
        </w:rPr>
        <w:t>报价：应包含供应商完成项目过程中发生的全部费用，包括但不限于：直接费用、间接费用、其它费用、各项税金及利润，以及应由</w:t>
      </w:r>
      <w:r w:rsidRPr="00207B4A">
        <w:rPr>
          <w:rFonts w:hint="eastAsia"/>
          <w:bCs/>
          <w:sz w:val="24"/>
          <w:szCs w:val="24"/>
        </w:rPr>
        <w:t>成交</w:t>
      </w:r>
      <w:r w:rsidRPr="00207B4A">
        <w:rPr>
          <w:bCs/>
          <w:sz w:val="24"/>
          <w:szCs w:val="24"/>
        </w:rPr>
        <w:t>单位承担的义务、责任和风险所发生的一切费用。</w:t>
      </w:r>
      <w:r w:rsidRPr="00207B4A">
        <w:rPr>
          <w:rFonts w:hint="eastAsia"/>
          <w:bCs/>
          <w:sz w:val="24"/>
          <w:szCs w:val="24"/>
        </w:rPr>
        <w:t>成交</w:t>
      </w:r>
      <w:r w:rsidRPr="00207B4A">
        <w:rPr>
          <w:bCs/>
          <w:sz w:val="24"/>
          <w:szCs w:val="24"/>
        </w:rPr>
        <w:t>后不得再向采购人收取任何其他费用。</w:t>
      </w:r>
    </w:p>
    <w:p w14:paraId="69247873"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6.</w:t>
      </w:r>
      <w:r w:rsidRPr="00207B4A">
        <w:rPr>
          <w:rFonts w:hint="eastAsia"/>
          <w:bCs/>
          <w:sz w:val="24"/>
          <w:szCs w:val="24"/>
        </w:rPr>
        <w:t>供应商</w:t>
      </w:r>
      <w:r w:rsidRPr="00207B4A">
        <w:rPr>
          <w:bCs/>
          <w:sz w:val="24"/>
          <w:szCs w:val="24"/>
        </w:rPr>
        <w:t>没有在</w:t>
      </w:r>
      <w:r w:rsidRPr="00207B4A">
        <w:rPr>
          <w:rFonts w:hint="eastAsia"/>
          <w:bCs/>
          <w:sz w:val="24"/>
          <w:szCs w:val="24"/>
        </w:rPr>
        <w:t>响应</w:t>
      </w:r>
      <w:r w:rsidRPr="00207B4A">
        <w:rPr>
          <w:bCs/>
          <w:sz w:val="24"/>
          <w:szCs w:val="24"/>
        </w:rPr>
        <w:t>文件中注明偏离（文字说明或在响应表注明）的参数、配置、条款视为被</w:t>
      </w:r>
      <w:r w:rsidRPr="00207B4A">
        <w:rPr>
          <w:rFonts w:hint="eastAsia"/>
          <w:bCs/>
          <w:sz w:val="24"/>
          <w:szCs w:val="24"/>
        </w:rPr>
        <w:t>供应商</w:t>
      </w:r>
      <w:r w:rsidRPr="00207B4A">
        <w:rPr>
          <w:bCs/>
          <w:sz w:val="24"/>
          <w:szCs w:val="24"/>
        </w:rPr>
        <w:t>完全接受。</w:t>
      </w:r>
    </w:p>
    <w:p w14:paraId="372DC598" w14:textId="77777777" w:rsidR="00787E69" w:rsidRPr="00207B4A" w:rsidRDefault="00787E69" w:rsidP="00787E69">
      <w:pPr>
        <w:widowControl/>
        <w:autoSpaceDE/>
        <w:autoSpaceDN/>
        <w:rPr>
          <w:bCs/>
          <w:sz w:val="24"/>
          <w:szCs w:val="24"/>
        </w:rPr>
      </w:pPr>
      <w:r w:rsidRPr="00207B4A">
        <w:rPr>
          <w:bCs/>
          <w:sz w:val="24"/>
          <w:szCs w:val="24"/>
        </w:rPr>
        <w:br w:type="page"/>
      </w:r>
    </w:p>
    <w:p w14:paraId="72022EAF" w14:textId="77777777" w:rsidR="00787E69" w:rsidRPr="00207B4A" w:rsidRDefault="00787E69" w:rsidP="00787E69">
      <w:pPr>
        <w:spacing w:beforeLines="50" w:before="156" w:line="360" w:lineRule="auto"/>
        <w:ind w:left="241"/>
        <w:outlineLvl w:val="1"/>
        <w:rPr>
          <w:b/>
          <w:bCs/>
          <w:sz w:val="28"/>
          <w:szCs w:val="28"/>
        </w:rPr>
      </w:pPr>
      <w:r w:rsidRPr="00207B4A">
        <w:rPr>
          <w:rFonts w:hint="eastAsia"/>
          <w:b/>
          <w:bCs/>
          <w:sz w:val="28"/>
          <w:szCs w:val="28"/>
        </w:rPr>
        <w:lastRenderedPageBreak/>
        <w:t>Ⅱ 用户需求</w:t>
      </w:r>
    </w:p>
    <w:p w14:paraId="58C5E0F1" w14:textId="77777777" w:rsidR="00787E69" w:rsidRPr="00207B4A" w:rsidRDefault="00787E69" w:rsidP="00787E69">
      <w:pPr>
        <w:spacing w:beforeLines="50" w:before="156" w:line="360" w:lineRule="auto"/>
        <w:outlineLvl w:val="1"/>
        <w:rPr>
          <w:b/>
          <w:bCs/>
          <w:sz w:val="24"/>
          <w:szCs w:val="24"/>
        </w:rPr>
      </w:pPr>
      <w:r w:rsidRPr="00207B4A">
        <w:rPr>
          <w:rFonts w:hint="eastAsia"/>
          <w:b/>
          <w:bCs/>
          <w:sz w:val="24"/>
          <w:szCs w:val="24"/>
        </w:rPr>
        <w:t>一、项目概况</w:t>
      </w:r>
    </w:p>
    <w:p w14:paraId="3A5350A6"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本项目选取一家成交供应商为中华人民共和国天河出入境边防检查站机关工会委员会提供</w:t>
      </w:r>
      <w:r w:rsidRPr="00207B4A">
        <w:rPr>
          <w:bCs/>
          <w:sz w:val="24"/>
          <w:szCs w:val="24"/>
        </w:rPr>
        <w:t>2025年度端午、中秋节慰问品的配送服务。</w:t>
      </w:r>
    </w:p>
    <w:p w14:paraId="2949B4A4" w14:textId="77777777" w:rsidR="00787E69" w:rsidRPr="00207B4A" w:rsidRDefault="00787E69" w:rsidP="00787E69">
      <w:pPr>
        <w:spacing w:beforeLines="50" w:before="156" w:line="360" w:lineRule="auto"/>
        <w:outlineLvl w:val="1"/>
        <w:rPr>
          <w:b/>
          <w:bCs/>
          <w:sz w:val="24"/>
          <w:szCs w:val="24"/>
        </w:rPr>
      </w:pPr>
      <w:r w:rsidRPr="00207B4A">
        <w:rPr>
          <w:rFonts w:hint="eastAsia"/>
          <w:b/>
          <w:bCs/>
          <w:sz w:val="24"/>
          <w:szCs w:val="24"/>
        </w:rPr>
        <w:t>二、服务内容</w:t>
      </w:r>
    </w:p>
    <w:p w14:paraId="0BA3C43C"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1.采购方式：采购人会员在成交供应商提供的产品清单中自行搭配慰问品套餐。采购人会员在成交供应商提供的专属福利电子采购平台下单，下单成功后由成交供应商免费配送或邮寄至采购人每位会员下单时填写的收货地址。（</w:t>
      </w:r>
      <w:r w:rsidRPr="00207B4A">
        <w:rPr>
          <w:rFonts w:hint="eastAsia"/>
          <w:bCs/>
          <w:sz w:val="24"/>
          <w:szCs w:val="24"/>
        </w:rPr>
        <w:t>响应</w:t>
      </w:r>
      <w:r w:rsidRPr="00207B4A">
        <w:rPr>
          <w:bCs/>
          <w:sz w:val="24"/>
          <w:szCs w:val="24"/>
        </w:rPr>
        <w:t>文件提供承诺函，格式自拟）</w:t>
      </w:r>
    </w:p>
    <w:p w14:paraId="24ABDE4E"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2.采购标准及计划安排（本标准与计划仅供参考，以采购人实际下单情况为准）</w:t>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2206"/>
        <w:gridCol w:w="1616"/>
        <w:gridCol w:w="3537"/>
      </w:tblGrid>
      <w:tr w:rsidR="00207B4A" w:rsidRPr="00207B4A" w14:paraId="5B4C5082" w14:textId="77777777" w:rsidTr="00924937">
        <w:trPr>
          <w:trHeight w:val="743"/>
          <w:jc w:val="center"/>
        </w:trPr>
        <w:tc>
          <w:tcPr>
            <w:tcW w:w="564" w:type="pct"/>
            <w:vAlign w:val="center"/>
          </w:tcPr>
          <w:p w14:paraId="707C2C20" w14:textId="77777777" w:rsidR="00787E69" w:rsidRPr="00207B4A" w:rsidRDefault="00787E69" w:rsidP="00924937">
            <w:pPr>
              <w:pStyle w:val="TableParagraph"/>
              <w:jc w:val="center"/>
              <w:rPr>
                <w:b/>
                <w:bCs/>
                <w:sz w:val="24"/>
                <w:szCs w:val="24"/>
              </w:rPr>
            </w:pPr>
            <w:r w:rsidRPr="00207B4A">
              <w:rPr>
                <w:b/>
                <w:bCs/>
                <w:sz w:val="24"/>
                <w:szCs w:val="24"/>
              </w:rPr>
              <w:t>节日</w:t>
            </w:r>
          </w:p>
        </w:tc>
        <w:tc>
          <w:tcPr>
            <w:tcW w:w="1329" w:type="pct"/>
            <w:vAlign w:val="center"/>
          </w:tcPr>
          <w:p w14:paraId="66B5C700" w14:textId="77777777" w:rsidR="00787E69" w:rsidRPr="00207B4A" w:rsidRDefault="00787E69" w:rsidP="00924937">
            <w:pPr>
              <w:pStyle w:val="TableParagraph"/>
              <w:jc w:val="center"/>
              <w:rPr>
                <w:b/>
                <w:bCs/>
                <w:sz w:val="24"/>
                <w:szCs w:val="24"/>
                <w:lang w:eastAsia="zh-CN"/>
              </w:rPr>
            </w:pPr>
            <w:r w:rsidRPr="00207B4A">
              <w:rPr>
                <w:b/>
                <w:bCs/>
                <w:sz w:val="24"/>
                <w:szCs w:val="24"/>
                <w:lang w:eastAsia="zh-CN"/>
              </w:rPr>
              <w:t>人均额度安排（元/人）</w:t>
            </w:r>
          </w:p>
        </w:tc>
        <w:tc>
          <w:tcPr>
            <w:tcW w:w="974" w:type="pct"/>
            <w:vAlign w:val="center"/>
          </w:tcPr>
          <w:p w14:paraId="66A0431C" w14:textId="77777777" w:rsidR="00787E69" w:rsidRPr="00207B4A" w:rsidRDefault="00787E69" w:rsidP="00924937">
            <w:pPr>
              <w:pStyle w:val="TableParagraph"/>
              <w:jc w:val="center"/>
              <w:rPr>
                <w:b/>
                <w:bCs/>
                <w:sz w:val="24"/>
                <w:szCs w:val="24"/>
              </w:rPr>
            </w:pPr>
            <w:r w:rsidRPr="00207B4A">
              <w:rPr>
                <w:b/>
                <w:bCs/>
                <w:sz w:val="24"/>
                <w:szCs w:val="24"/>
              </w:rPr>
              <w:t>预计人数（人）</w:t>
            </w:r>
          </w:p>
        </w:tc>
        <w:tc>
          <w:tcPr>
            <w:tcW w:w="2132" w:type="pct"/>
            <w:vAlign w:val="center"/>
          </w:tcPr>
          <w:p w14:paraId="2D3B6988" w14:textId="77777777" w:rsidR="00787E69" w:rsidRPr="00207B4A" w:rsidRDefault="00787E69" w:rsidP="00924937">
            <w:pPr>
              <w:pStyle w:val="TableParagraph"/>
              <w:jc w:val="center"/>
              <w:rPr>
                <w:b/>
                <w:bCs/>
                <w:sz w:val="24"/>
                <w:szCs w:val="24"/>
              </w:rPr>
            </w:pPr>
            <w:r w:rsidRPr="00207B4A">
              <w:rPr>
                <w:b/>
                <w:bCs/>
                <w:sz w:val="24"/>
                <w:szCs w:val="24"/>
              </w:rPr>
              <w:t>参考内容</w:t>
            </w:r>
          </w:p>
        </w:tc>
      </w:tr>
      <w:tr w:rsidR="00207B4A" w:rsidRPr="00207B4A" w14:paraId="7FB430B7" w14:textId="77777777" w:rsidTr="00924937">
        <w:trPr>
          <w:trHeight w:val="838"/>
          <w:jc w:val="center"/>
        </w:trPr>
        <w:tc>
          <w:tcPr>
            <w:tcW w:w="564" w:type="pct"/>
            <w:vAlign w:val="center"/>
          </w:tcPr>
          <w:p w14:paraId="19B97DB8" w14:textId="77777777" w:rsidR="00787E69" w:rsidRPr="00207B4A" w:rsidRDefault="00787E69" w:rsidP="00924937">
            <w:pPr>
              <w:pStyle w:val="TableParagraph"/>
              <w:jc w:val="center"/>
              <w:rPr>
                <w:sz w:val="24"/>
                <w:szCs w:val="24"/>
                <w:lang w:eastAsia="zh-CN"/>
              </w:rPr>
            </w:pPr>
            <w:r w:rsidRPr="00207B4A">
              <w:rPr>
                <w:sz w:val="24"/>
                <w:szCs w:val="24"/>
                <w:lang w:eastAsia="zh-CN"/>
              </w:rPr>
              <w:t>端午</w:t>
            </w:r>
          </w:p>
        </w:tc>
        <w:tc>
          <w:tcPr>
            <w:tcW w:w="1329" w:type="pct"/>
            <w:vAlign w:val="center"/>
          </w:tcPr>
          <w:p w14:paraId="7C18C44C" w14:textId="77777777" w:rsidR="00787E69" w:rsidRPr="00207B4A" w:rsidRDefault="00787E69" w:rsidP="00924937">
            <w:pPr>
              <w:pStyle w:val="TableParagraph"/>
              <w:jc w:val="center"/>
              <w:rPr>
                <w:sz w:val="24"/>
                <w:szCs w:val="24"/>
                <w:lang w:eastAsia="zh-CN"/>
              </w:rPr>
            </w:pPr>
            <w:r w:rsidRPr="00207B4A">
              <w:rPr>
                <w:sz w:val="24"/>
                <w:szCs w:val="24"/>
                <w:lang w:eastAsia="zh-CN"/>
              </w:rPr>
              <w:t>500</w:t>
            </w:r>
          </w:p>
        </w:tc>
        <w:tc>
          <w:tcPr>
            <w:tcW w:w="974" w:type="pct"/>
            <w:vAlign w:val="center"/>
          </w:tcPr>
          <w:p w14:paraId="5D2F8A40" w14:textId="77777777" w:rsidR="00787E69" w:rsidRPr="00207B4A" w:rsidRDefault="00787E69" w:rsidP="00924937">
            <w:pPr>
              <w:pStyle w:val="TableParagraph"/>
              <w:jc w:val="center"/>
              <w:rPr>
                <w:sz w:val="24"/>
                <w:szCs w:val="24"/>
                <w:lang w:eastAsia="zh-CN"/>
              </w:rPr>
            </w:pPr>
            <w:r w:rsidRPr="00207B4A">
              <w:rPr>
                <w:sz w:val="24"/>
                <w:szCs w:val="24"/>
                <w:lang w:eastAsia="zh-CN"/>
              </w:rPr>
              <w:t>256</w:t>
            </w:r>
          </w:p>
        </w:tc>
        <w:tc>
          <w:tcPr>
            <w:tcW w:w="2132" w:type="pct"/>
            <w:vAlign w:val="center"/>
          </w:tcPr>
          <w:p w14:paraId="03D78FCC" w14:textId="77777777" w:rsidR="00787E69" w:rsidRPr="00207B4A" w:rsidRDefault="00787E69" w:rsidP="00924937">
            <w:pPr>
              <w:pStyle w:val="TableParagraph"/>
              <w:jc w:val="center"/>
              <w:rPr>
                <w:sz w:val="24"/>
                <w:szCs w:val="24"/>
                <w:lang w:eastAsia="zh-CN"/>
              </w:rPr>
            </w:pPr>
            <w:r w:rsidRPr="00207B4A">
              <w:rPr>
                <w:sz w:val="24"/>
                <w:szCs w:val="24"/>
                <w:lang w:eastAsia="zh-CN"/>
              </w:rPr>
              <w:t>米、面、油、肉、蛋、奶、水果、干果等节日用品和生活必需品。</w:t>
            </w:r>
          </w:p>
        </w:tc>
      </w:tr>
      <w:tr w:rsidR="00207B4A" w:rsidRPr="00207B4A" w14:paraId="4E115EF9" w14:textId="77777777" w:rsidTr="00924937">
        <w:trPr>
          <w:trHeight w:val="823"/>
          <w:jc w:val="center"/>
        </w:trPr>
        <w:tc>
          <w:tcPr>
            <w:tcW w:w="564" w:type="pct"/>
            <w:vAlign w:val="center"/>
          </w:tcPr>
          <w:p w14:paraId="3EBDD1BE" w14:textId="77777777" w:rsidR="00787E69" w:rsidRPr="00207B4A" w:rsidRDefault="00787E69" w:rsidP="00924937">
            <w:pPr>
              <w:pStyle w:val="TableParagraph"/>
              <w:jc w:val="center"/>
              <w:rPr>
                <w:sz w:val="24"/>
                <w:szCs w:val="24"/>
                <w:lang w:eastAsia="zh-CN"/>
              </w:rPr>
            </w:pPr>
            <w:r w:rsidRPr="00207B4A">
              <w:rPr>
                <w:sz w:val="24"/>
                <w:szCs w:val="24"/>
                <w:lang w:eastAsia="zh-CN"/>
              </w:rPr>
              <w:t>中秋</w:t>
            </w:r>
          </w:p>
        </w:tc>
        <w:tc>
          <w:tcPr>
            <w:tcW w:w="1329" w:type="pct"/>
            <w:vAlign w:val="center"/>
          </w:tcPr>
          <w:p w14:paraId="13244A35" w14:textId="77777777" w:rsidR="00787E69" w:rsidRPr="00207B4A" w:rsidRDefault="00787E69" w:rsidP="00924937">
            <w:pPr>
              <w:pStyle w:val="TableParagraph"/>
              <w:jc w:val="center"/>
              <w:rPr>
                <w:sz w:val="24"/>
                <w:szCs w:val="24"/>
                <w:lang w:eastAsia="zh-CN"/>
              </w:rPr>
            </w:pPr>
            <w:r w:rsidRPr="00207B4A">
              <w:rPr>
                <w:sz w:val="24"/>
                <w:szCs w:val="24"/>
                <w:lang w:eastAsia="zh-CN"/>
              </w:rPr>
              <w:t>1000</w:t>
            </w:r>
          </w:p>
        </w:tc>
        <w:tc>
          <w:tcPr>
            <w:tcW w:w="974" w:type="pct"/>
            <w:vAlign w:val="center"/>
          </w:tcPr>
          <w:p w14:paraId="723F811B" w14:textId="77777777" w:rsidR="00787E69" w:rsidRPr="00207B4A" w:rsidRDefault="00787E69" w:rsidP="00924937">
            <w:pPr>
              <w:pStyle w:val="TableParagraph"/>
              <w:jc w:val="center"/>
              <w:rPr>
                <w:sz w:val="24"/>
                <w:szCs w:val="24"/>
                <w:lang w:eastAsia="zh-CN"/>
              </w:rPr>
            </w:pPr>
            <w:r w:rsidRPr="00207B4A">
              <w:rPr>
                <w:sz w:val="24"/>
                <w:szCs w:val="24"/>
                <w:lang w:eastAsia="zh-CN"/>
              </w:rPr>
              <w:t>256</w:t>
            </w:r>
          </w:p>
        </w:tc>
        <w:tc>
          <w:tcPr>
            <w:tcW w:w="2132" w:type="pct"/>
            <w:vAlign w:val="center"/>
          </w:tcPr>
          <w:p w14:paraId="0948EF4F" w14:textId="77777777" w:rsidR="00787E69" w:rsidRPr="00207B4A" w:rsidRDefault="00787E69" w:rsidP="00924937">
            <w:pPr>
              <w:pStyle w:val="TableParagraph"/>
              <w:jc w:val="center"/>
              <w:rPr>
                <w:sz w:val="24"/>
                <w:szCs w:val="24"/>
                <w:lang w:eastAsia="zh-CN"/>
              </w:rPr>
            </w:pPr>
            <w:r w:rsidRPr="00207B4A">
              <w:rPr>
                <w:sz w:val="24"/>
                <w:szCs w:val="24"/>
                <w:lang w:eastAsia="zh-CN"/>
              </w:rPr>
              <w:t>米、面、油、肉、蛋、奶、水果、干果等节日用品和生活必需品。</w:t>
            </w:r>
          </w:p>
        </w:tc>
      </w:tr>
    </w:tbl>
    <w:p w14:paraId="0B7555EB" w14:textId="77777777" w:rsidR="00787E69" w:rsidRPr="00207B4A" w:rsidRDefault="00787E69" w:rsidP="00787E69">
      <w:pPr>
        <w:spacing w:beforeLines="50" w:before="156" w:line="360" w:lineRule="auto"/>
        <w:outlineLvl w:val="1"/>
        <w:rPr>
          <w:b/>
          <w:bCs/>
          <w:sz w:val="24"/>
          <w:szCs w:val="24"/>
        </w:rPr>
      </w:pPr>
      <w:r w:rsidRPr="00207B4A">
        <w:rPr>
          <w:rFonts w:hint="eastAsia"/>
          <w:b/>
          <w:bCs/>
          <w:sz w:val="24"/>
          <w:szCs w:val="24"/>
        </w:rPr>
        <w:t>三、服务要求</w:t>
      </w:r>
    </w:p>
    <w:p w14:paraId="2F6DDB95"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1.供应商需要有自有或租赁仓库，仓储条件完善，能够很好的保证生鲜类、冻品、常温品等不同温区商品的存储及冷链配送需求（提供相关介绍文件/图片，自有或租赁合同等证明材料）。</w:t>
      </w:r>
    </w:p>
    <w:p w14:paraId="248DBA59"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2.供应商须承诺提供的货物来源可追查，货物具有良好的周转渠道和充足的货物资源</w:t>
      </w:r>
      <w:r w:rsidRPr="00207B4A">
        <w:rPr>
          <w:rFonts w:hint="eastAsia"/>
          <w:bCs/>
          <w:sz w:val="24"/>
          <w:szCs w:val="24"/>
        </w:rPr>
        <w:t>（提供承诺函）。</w:t>
      </w:r>
    </w:p>
    <w:p w14:paraId="6C32AC4A"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3.专属电子采购平台服务要求：</w:t>
      </w:r>
    </w:p>
    <w:p w14:paraId="358CB57F" w14:textId="2F846AC2"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1）供应商具有经营成熟的专属福利电子采购平台，根据本项目采购范围定制的有手机APP、微信二维码、微信小程序、微信公众号等至少一种运营方式，并提供采购人会员下单情况数据统计和线上签领服务（</w:t>
      </w:r>
      <w:r w:rsidRPr="00207B4A">
        <w:rPr>
          <w:rFonts w:hint="eastAsia"/>
          <w:sz w:val="24"/>
          <w:szCs w:val="24"/>
        </w:rPr>
        <w:t>响应</w:t>
      </w:r>
      <w:r w:rsidRPr="00207B4A">
        <w:rPr>
          <w:bCs/>
          <w:sz w:val="24"/>
          <w:szCs w:val="24"/>
        </w:rPr>
        <w:t>文件提供相关截图或者证明资料）。</w:t>
      </w:r>
      <w:r w:rsidRPr="00207B4A">
        <w:rPr>
          <w:rFonts w:hint="eastAsia"/>
          <w:bCs/>
          <w:sz w:val="24"/>
          <w:szCs w:val="24"/>
        </w:rPr>
        <w:t>（</w:t>
      </w:r>
      <w:r w:rsidRPr="00207B4A">
        <w:rPr>
          <w:bCs/>
          <w:sz w:val="24"/>
          <w:szCs w:val="24"/>
        </w:rPr>
        <w:t>2）经采购人确认，成交供应商须在采购人下达采购通</w:t>
      </w:r>
      <w:r w:rsidRPr="00207B4A">
        <w:rPr>
          <w:bCs/>
          <w:sz w:val="24"/>
          <w:szCs w:val="24"/>
        </w:rPr>
        <w:lastRenderedPageBreak/>
        <w:t>知后5个工作日内且端午慰问品在2025年5月12日前、中秋慰问品在2025年9月15日前向采购人会员开放慰问套餐下单平台入口，采购人会员在供应商平台通过自主选择慰问品，</w:t>
      </w:r>
      <w:r w:rsidRPr="00207B4A">
        <w:rPr>
          <w:rFonts w:hint="eastAsia"/>
          <w:bCs/>
          <w:sz w:val="24"/>
          <w:szCs w:val="24"/>
        </w:rPr>
        <w:t>完成下单，线上签字领取慰问套餐并通过系统生成签领凭证，采购人会员可自行选择由成交供应商邮寄或配送至采购人会员指定地点。注：成交供应商不得对采购人会员下单的送货地址做限制或额外收取邮寄、配送费（</w:t>
      </w:r>
      <w:r w:rsidRPr="00207B4A">
        <w:rPr>
          <w:bCs/>
          <w:sz w:val="24"/>
          <w:szCs w:val="24"/>
        </w:rPr>
        <w:t>80%以上采购人会员地址均为广东省内）。</w:t>
      </w:r>
    </w:p>
    <w:p w14:paraId="721BAB11" w14:textId="2D740161"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3）采购人会员</w:t>
      </w:r>
      <w:r w:rsidRPr="00207B4A">
        <w:rPr>
          <w:rFonts w:hint="eastAsia"/>
          <w:bCs/>
          <w:sz w:val="24"/>
          <w:szCs w:val="24"/>
        </w:rPr>
        <w:t>端午</w:t>
      </w:r>
      <w:r w:rsidRPr="00207B4A">
        <w:rPr>
          <w:bCs/>
          <w:sz w:val="24"/>
          <w:szCs w:val="24"/>
        </w:rPr>
        <w:t>节</w:t>
      </w:r>
      <w:r w:rsidRPr="00207B4A">
        <w:rPr>
          <w:rFonts w:hint="eastAsia"/>
          <w:bCs/>
          <w:sz w:val="24"/>
          <w:szCs w:val="24"/>
        </w:rPr>
        <w:t>/中秋节</w:t>
      </w:r>
      <w:r w:rsidRPr="00207B4A">
        <w:rPr>
          <w:bCs/>
          <w:sz w:val="24"/>
          <w:szCs w:val="24"/>
        </w:rPr>
        <w:t>可下单小于等于500/1000元的慰问品，如选购超过500</w:t>
      </w:r>
      <w:r w:rsidRPr="00207B4A">
        <w:rPr>
          <w:rFonts w:hint="eastAsia"/>
          <w:bCs/>
          <w:sz w:val="24"/>
          <w:szCs w:val="24"/>
        </w:rPr>
        <w:t>/</w:t>
      </w:r>
      <w:r w:rsidRPr="00207B4A">
        <w:rPr>
          <w:bCs/>
          <w:sz w:val="24"/>
          <w:szCs w:val="24"/>
        </w:rPr>
        <w:t>1000元商品，</w:t>
      </w:r>
      <w:r w:rsidRPr="00207B4A">
        <w:rPr>
          <w:rFonts w:hint="eastAsia"/>
          <w:bCs/>
          <w:sz w:val="24"/>
          <w:szCs w:val="24"/>
        </w:rPr>
        <w:t>超过</w:t>
      </w:r>
      <w:r w:rsidRPr="00207B4A">
        <w:rPr>
          <w:bCs/>
          <w:sz w:val="24"/>
          <w:szCs w:val="24"/>
        </w:rPr>
        <w:t>500</w:t>
      </w:r>
      <w:r w:rsidRPr="00207B4A">
        <w:rPr>
          <w:rFonts w:hint="eastAsia"/>
          <w:bCs/>
          <w:sz w:val="24"/>
          <w:szCs w:val="24"/>
        </w:rPr>
        <w:t>/</w:t>
      </w:r>
      <w:r w:rsidRPr="00207B4A">
        <w:rPr>
          <w:bCs/>
          <w:sz w:val="24"/>
          <w:szCs w:val="24"/>
        </w:rPr>
        <w:t>1000元部分的金额可由采购人会员本人</w:t>
      </w:r>
      <w:r w:rsidR="001A595A">
        <w:rPr>
          <w:rFonts w:hint="eastAsia"/>
          <w:bCs/>
          <w:sz w:val="24"/>
          <w:szCs w:val="24"/>
        </w:rPr>
        <w:t>自行</w:t>
      </w:r>
      <w:r w:rsidRPr="00207B4A">
        <w:rPr>
          <w:bCs/>
          <w:sz w:val="24"/>
          <w:szCs w:val="24"/>
        </w:rPr>
        <w:t>补足差价</w:t>
      </w:r>
      <w:r w:rsidR="001A595A">
        <w:rPr>
          <w:rFonts w:hint="eastAsia"/>
          <w:bCs/>
          <w:sz w:val="24"/>
          <w:szCs w:val="24"/>
        </w:rPr>
        <w:t>支付</w:t>
      </w:r>
      <w:r w:rsidRPr="00207B4A">
        <w:rPr>
          <w:bCs/>
          <w:sz w:val="24"/>
          <w:szCs w:val="24"/>
        </w:rPr>
        <w:t>（</w:t>
      </w:r>
      <w:r w:rsidRPr="00207B4A">
        <w:rPr>
          <w:rFonts w:hint="eastAsia"/>
          <w:sz w:val="24"/>
          <w:szCs w:val="24"/>
        </w:rPr>
        <w:t>响应</w:t>
      </w:r>
      <w:r w:rsidRPr="00207B4A">
        <w:rPr>
          <w:bCs/>
          <w:sz w:val="24"/>
          <w:szCs w:val="24"/>
        </w:rPr>
        <w:t>文件提供承诺函，格式自拟）。</w:t>
      </w:r>
    </w:p>
    <w:p w14:paraId="2A7E9487"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4）</w:t>
      </w:r>
      <w:r w:rsidRPr="00207B4A">
        <w:rPr>
          <w:rFonts w:hint="eastAsia"/>
          <w:bCs/>
          <w:sz w:val="24"/>
          <w:szCs w:val="24"/>
        </w:rPr>
        <w:t>供应商</w:t>
      </w:r>
      <w:r w:rsidRPr="00207B4A">
        <w:rPr>
          <w:bCs/>
          <w:sz w:val="24"/>
          <w:szCs w:val="24"/>
        </w:rPr>
        <w:t>有完善的订单跟踪体系：从订单产生至收到慰问品，采购人会员可自行在平台查询订单各环节配送状态。</w:t>
      </w:r>
    </w:p>
    <w:p w14:paraId="5514C181"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5）提供数据汇总功能，根据采购人要求设计采购人会员登录界面，在服务期内可根据采购人需求随时汇总提供采购人会员下单情况表，表格需包含采购人会员姓名（或其身份识别编号）、每位采购人会员购买产品清单、下单总价和本人签名等。表格样式如下（本表格仅供参考，以采购人实际需求情况为准）：</w:t>
      </w:r>
    </w:p>
    <w:p w14:paraId="18505020" w14:textId="77777777" w:rsidR="00787E69" w:rsidRPr="00207B4A" w:rsidRDefault="00787E69" w:rsidP="00787E69">
      <w:pPr>
        <w:pStyle w:val="a9"/>
        <w:spacing w:line="360" w:lineRule="auto"/>
        <w:ind w:left="0"/>
        <w:rPr>
          <w:bCs/>
          <w:sz w:val="24"/>
          <w:szCs w:val="24"/>
        </w:rPr>
      </w:pPr>
      <w:r w:rsidRPr="00207B4A">
        <w:rPr>
          <w:rFonts w:hint="eastAsia"/>
          <w:bCs/>
          <w:sz w:val="24"/>
          <w:szCs w:val="24"/>
        </w:rPr>
        <w:t>表格</w:t>
      </w:r>
      <w:r w:rsidRPr="00207B4A">
        <w:rPr>
          <w:bCs/>
          <w:sz w:val="24"/>
          <w:szCs w:val="24"/>
        </w:rPr>
        <w:t>1：已下单明细表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8"/>
        <w:gridCol w:w="785"/>
        <w:gridCol w:w="4961"/>
        <w:gridCol w:w="911"/>
        <w:gridCol w:w="781"/>
      </w:tblGrid>
      <w:tr w:rsidR="00207B4A" w:rsidRPr="00207B4A" w14:paraId="6B78F602" w14:textId="77777777" w:rsidTr="00924937">
        <w:trPr>
          <w:trHeight w:val="720"/>
        </w:trPr>
        <w:tc>
          <w:tcPr>
            <w:tcW w:w="517" w:type="pct"/>
            <w:vAlign w:val="center"/>
          </w:tcPr>
          <w:p w14:paraId="5C1EA26E" w14:textId="77777777" w:rsidR="00787E69" w:rsidRPr="00207B4A" w:rsidRDefault="00787E69" w:rsidP="00924937">
            <w:pPr>
              <w:pStyle w:val="TableParagraph"/>
              <w:jc w:val="center"/>
              <w:rPr>
                <w:b/>
                <w:bCs/>
                <w:sz w:val="24"/>
                <w:szCs w:val="24"/>
              </w:rPr>
            </w:pPr>
            <w:r w:rsidRPr="00207B4A">
              <w:rPr>
                <w:b/>
                <w:bCs/>
                <w:sz w:val="24"/>
                <w:szCs w:val="24"/>
              </w:rPr>
              <w:t>姓名</w:t>
            </w:r>
          </w:p>
        </w:tc>
        <w:tc>
          <w:tcPr>
            <w:tcW w:w="473" w:type="pct"/>
            <w:vAlign w:val="center"/>
          </w:tcPr>
          <w:p w14:paraId="1E4A48C1" w14:textId="77777777" w:rsidR="00787E69" w:rsidRPr="00207B4A" w:rsidRDefault="00787E69" w:rsidP="00924937">
            <w:pPr>
              <w:pStyle w:val="TableParagraph"/>
              <w:jc w:val="center"/>
              <w:rPr>
                <w:b/>
                <w:bCs/>
                <w:sz w:val="24"/>
                <w:szCs w:val="24"/>
              </w:rPr>
            </w:pPr>
            <w:r w:rsidRPr="00207B4A">
              <w:rPr>
                <w:b/>
                <w:bCs/>
                <w:sz w:val="24"/>
                <w:szCs w:val="24"/>
              </w:rPr>
              <w:t>编号</w:t>
            </w:r>
          </w:p>
        </w:tc>
        <w:tc>
          <w:tcPr>
            <w:tcW w:w="2990" w:type="pct"/>
            <w:vAlign w:val="center"/>
          </w:tcPr>
          <w:p w14:paraId="22D5D215" w14:textId="77777777" w:rsidR="00787E69" w:rsidRPr="00207B4A" w:rsidRDefault="00787E69" w:rsidP="00924937">
            <w:pPr>
              <w:pStyle w:val="TableParagraph"/>
              <w:jc w:val="center"/>
              <w:rPr>
                <w:b/>
                <w:bCs/>
                <w:sz w:val="24"/>
                <w:szCs w:val="24"/>
              </w:rPr>
            </w:pPr>
            <w:r w:rsidRPr="00207B4A">
              <w:rPr>
                <w:b/>
                <w:bCs/>
                <w:sz w:val="24"/>
                <w:szCs w:val="24"/>
              </w:rPr>
              <w:t>下单产品明细</w:t>
            </w:r>
          </w:p>
        </w:tc>
        <w:tc>
          <w:tcPr>
            <w:tcW w:w="549" w:type="pct"/>
            <w:vAlign w:val="center"/>
          </w:tcPr>
          <w:p w14:paraId="7FE92B6B" w14:textId="77777777" w:rsidR="00787E69" w:rsidRPr="00207B4A" w:rsidRDefault="00787E69" w:rsidP="00924937">
            <w:pPr>
              <w:pStyle w:val="TableParagraph"/>
              <w:jc w:val="center"/>
              <w:rPr>
                <w:b/>
                <w:bCs/>
                <w:sz w:val="24"/>
                <w:szCs w:val="24"/>
              </w:rPr>
            </w:pPr>
            <w:r w:rsidRPr="00207B4A">
              <w:rPr>
                <w:b/>
                <w:bCs/>
                <w:sz w:val="24"/>
                <w:szCs w:val="24"/>
              </w:rPr>
              <w:t>下单总金额</w:t>
            </w:r>
            <w:r w:rsidRPr="00207B4A">
              <w:rPr>
                <w:rFonts w:hint="eastAsia"/>
                <w:b/>
                <w:bCs/>
                <w:sz w:val="24"/>
                <w:szCs w:val="24"/>
                <w:lang w:eastAsia="zh-CN"/>
              </w:rPr>
              <w:t>（元）</w:t>
            </w:r>
          </w:p>
        </w:tc>
        <w:tc>
          <w:tcPr>
            <w:tcW w:w="471" w:type="pct"/>
            <w:vAlign w:val="center"/>
          </w:tcPr>
          <w:p w14:paraId="2F33A620" w14:textId="77777777" w:rsidR="00787E69" w:rsidRPr="00207B4A" w:rsidRDefault="00787E69" w:rsidP="00924937">
            <w:pPr>
              <w:pStyle w:val="TableParagraph"/>
              <w:jc w:val="center"/>
              <w:rPr>
                <w:b/>
                <w:bCs/>
                <w:sz w:val="24"/>
                <w:szCs w:val="24"/>
              </w:rPr>
            </w:pPr>
            <w:r w:rsidRPr="00207B4A">
              <w:rPr>
                <w:b/>
                <w:bCs/>
                <w:sz w:val="24"/>
                <w:szCs w:val="24"/>
              </w:rPr>
              <w:t>本人签名</w:t>
            </w:r>
          </w:p>
        </w:tc>
      </w:tr>
      <w:tr w:rsidR="00207B4A" w:rsidRPr="00207B4A" w14:paraId="181F3E0F" w14:textId="77777777" w:rsidTr="00924937">
        <w:trPr>
          <w:trHeight w:val="2160"/>
        </w:trPr>
        <w:tc>
          <w:tcPr>
            <w:tcW w:w="517" w:type="pct"/>
            <w:vAlign w:val="center"/>
          </w:tcPr>
          <w:p w14:paraId="1A82A982" w14:textId="77777777" w:rsidR="00787E69" w:rsidRPr="00207B4A" w:rsidRDefault="00787E69" w:rsidP="00924937">
            <w:pPr>
              <w:pStyle w:val="TableParagraph"/>
              <w:spacing w:line="322" w:lineRule="auto"/>
              <w:jc w:val="center"/>
              <w:rPr>
                <w:sz w:val="24"/>
                <w:szCs w:val="24"/>
              </w:rPr>
            </w:pPr>
            <w:r w:rsidRPr="00207B4A">
              <w:rPr>
                <w:sz w:val="24"/>
                <w:szCs w:val="24"/>
              </w:rPr>
              <w:t>示例：张三</w:t>
            </w:r>
          </w:p>
        </w:tc>
        <w:tc>
          <w:tcPr>
            <w:tcW w:w="473" w:type="pct"/>
            <w:vAlign w:val="center"/>
          </w:tcPr>
          <w:p w14:paraId="21ADA098" w14:textId="77777777" w:rsidR="00787E69" w:rsidRPr="00207B4A" w:rsidRDefault="00787E69" w:rsidP="00924937">
            <w:pPr>
              <w:pStyle w:val="TableParagraph"/>
              <w:jc w:val="center"/>
              <w:rPr>
                <w:sz w:val="24"/>
                <w:szCs w:val="24"/>
              </w:rPr>
            </w:pPr>
            <w:r w:rsidRPr="00207B4A">
              <w:rPr>
                <w:sz w:val="24"/>
                <w:szCs w:val="24"/>
              </w:rPr>
              <w:t>111001</w:t>
            </w:r>
          </w:p>
        </w:tc>
        <w:tc>
          <w:tcPr>
            <w:tcW w:w="2990" w:type="pct"/>
            <w:vAlign w:val="center"/>
          </w:tcPr>
          <w:p w14:paraId="1CF69BD2" w14:textId="77777777" w:rsidR="00787E69" w:rsidRPr="00207B4A" w:rsidRDefault="00787E69" w:rsidP="00924937">
            <w:pPr>
              <w:pStyle w:val="TableParagraph"/>
              <w:tabs>
                <w:tab w:val="left" w:pos="564"/>
              </w:tabs>
              <w:spacing w:line="360" w:lineRule="auto"/>
              <w:rPr>
                <w:sz w:val="24"/>
                <w:szCs w:val="24"/>
                <w:lang w:eastAsia="zh-CN"/>
              </w:rPr>
            </w:pPr>
            <w:r w:rsidRPr="00207B4A">
              <w:rPr>
                <w:rFonts w:hint="eastAsia"/>
                <w:sz w:val="24"/>
                <w:szCs w:val="24"/>
                <w:lang w:eastAsia="zh-CN"/>
              </w:rPr>
              <w:t>1</w:t>
            </w:r>
            <w:r w:rsidRPr="00207B4A">
              <w:rPr>
                <w:sz w:val="24"/>
                <w:szCs w:val="24"/>
                <w:lang w:eastAsia="zh-CN"/>
              </w:rPr>
              <w:t>.洽洽小黄袋每日坚果30日装780g礼盒（1盒）</w:t>
            </w:r>
          </w:p>
          <w:p w14:paraId="3BC48E66" w14:textId="77777777" w:rsidR="00787E69" w:rsidRPr="00207B4A" w:rsidRDefault="00787E69" w:rsidP="00924937">
            <w:pPr>
              <w:pStyle w:val="TableParagraph"/>
              <w:tabs>
                <w:tab w:val="left" w:pos="931"/>
              </w:tabs>
              <w:spacing w:line="360" w:lineRule="auto"/>
              <w:rPr>
                <w:sz w:val="24"/>
                <w:szCs w:val="24"/>
                <w:lang w:eastAsia="zh-CN"/>
              </w:rPr>
            </w:pPr>
            <w:r w:rsidRPr="00207B4A">
              <w:rPr>
                <w:rFonts w:hint="eastAsia"/>
                <w:sz w:val="24"/>
                <w:szCs w:val="24"/>
                <w:lang w:eastAsia="zh-CN"/>
              </w:rPr>
              <w:t>2</w:t>
            </w:r>
            <w:r w:rsidRPr="00207B4A">
              <w:rPr>
                <w:sz w:val="24"/>
                <w:szCs w:val="24"/>
                <w:lang w:eastAsia="zh-CN"/>
              </w:rPr>
              <w:t>.奈雪鸭屎香柠檬茶450ml*15瓶（1箱）</w:t>
            </w:r>
          </w:p>
          <w:p w14:paraId="7E97A0FD" w14:textId="77777777" w:rsidR="00787E69" w:rsidRPr="00207B4A" w:rsidRDefault="00787E69" w:rsidP="00924937">
            <w:pPr>
              <w:pStyle w:val="TableParagraph"/>
              <w:tabs>
                <w:tab w:val="left" w:pos="1116"/>
              </w:tabs>
              <w:spacing w:line="360" w:lineRule="auto"/>
              <w:rPr>
                <w:sz w:val="24"/>
                <w:szCs w:val="24"/>
                <w:lang w:eastAsia="zh-CN"/>
              </w:rPr>
            </w:pPr>
            <w:r w:rsidRPr="00207B4A">
              <w:rPr>
                <w:rFonts w:hint="eastAsia"/>
                <w:sz w:val="24"/>
                <w:szCs w:val="24"/>
                <w:lang w:eastAsia="zh-CN"/>
              </w:rPr>
              <w:t>3</w:t>
            </w:r>
            <w:r w:rsidRPr="00207B4A">
              <w:rPr>
                <w:sz w:val="24"/>
                <w:szCs w:val="24"/>
                <w:lang w:eastAsia="zh-CN"/>
              </w:rPr>
              <w:t>.鲁花 5S 压榨一级花生油 5L（1桶）</w:t>
            </w:r>
          </w:p>
          <w:p w14:paraId="1A08041F" w14:textId="77777777" w:rsidR="00787E69" w:rsidRPr="00207B4A" w:rsidRDefault="00787E69" w:rsidP="00924937">
            <w:pPr>
              <w:pStyle w:val="TableParagraph"/>
              <w:tabs>
                <w:tab w:val="left" w:pos="748"/>
              </w:tabs>
              <w:spacing w:line="360" w:lineRule="auto"/>
              <w:rPr>
                <w:sz w:val="24"/>
                <w:szCs w:val="24"/>
                <w:lang w:eastAsia="zh-CN"/>
              </w:rPr>
            </w:pPr>
            <w:r w:rsidRPr="00207B4A">
              <w:rPr>
                <w:rFonts w:hint="eastAsia"/>
                <w:sz w:val="24"/>
                <w:szCs w:val="24"/>
                <w:lang w:eastAsia="zh-CN"/>
              </w:rPr>
              <w:t>4</w:t>
            </w:r>
            <w:r w:rsidRPr="00207B4A">
              <w:rPr>
                <w:sz w:val="24"/>
                <w:szCs w:val="24"/>
                <w:lang w:eastAsia="zh-CN"/>
              </w:rPr>
              <w:t>.伊利金典纯牛奶 250ml*12盒×1 箱（1箱）</w:t>
            </w:r>
          </w:p>
          <w:p w14:paraId="4092D6A1" w14:textId="77777777" w:rsidR="00787E69" w:rsidRPr="00207B4A" w:rsidRDefault="00787E69" w:rsidP="00924937">
            <w:pPr>
              <w:pStyle w:val="TableParagraph"/>
              <w:tabs>
                <w:tab w:val="left" w:pos="381"/>
              </w:tabs>
              <w:spacing w:line="360" w:lineRule="auto"/>
              <w:rPr>
                <w:sz w:val="24"/>
                <w:szCs w:val="24"/>
                <w:lang w:eastAsia="zh-CN"/>
              </w:rPr>
            </w:pPr>
            <w:r w:rsidRPr="00207B4A">
              <w:rPr>
                <w:rFonts w:hint="eastAsia"/>
                <w:sz w:val="24"/>
                <w:szCs w:val="24"/>
                <w:lang w:eastAsia="zh-CN"/>
              </w:rPr>
              <w:t>5</w:t>
            </w:r>
            <w:r w:rsidRPr="00207B4A">
              <w:rPr>
                <w:sz w:val="24"/>
                <w:szCs w:val="24"/>
                <w:lang w:eastAsia="zh-CN"/>
              </w:rPr>
              <w:t>.洁柔抽纸 纸面巾（Face粉软抽）可湿水面纸M号7提</w:t>
            </w:r>
          </w:p>
        </w:tc>
        <w:tc>
          <w:tcPr>
            <w:tcW w:w="549" w:type="pct"/>
            <w:vAlign w:val="center"/>
          </w:tcPr>
          <w:p w14:paraId="5C40AF42" w14:textId="77777777" w:rsidR="00787E69" w:rsidRPr="00207B4A" w:rsidRDefault="00787E69" w:rsidP="00924937">
            <w:pPr>
              <w:pStyle w:val="TableParagraph"/>
              <w:jc w:val="center"/>
              <w:rPr>
                <w:sz w:val="24"/>
                <w:szCs w:val="24"/>
              </w:rPr>
            </w:pPr>
            <w:r w:rsidRPr="00207B4A">
              <w:rPr>
                <w:sz w:val="24"/>
                <w:szCs w:val="24"/>
              </w:rPr>
              <w:t>500/1000</w:t>
            </w:r>
          </w:p>
        </w:tc>
        <w:tc>
          <w:tcPr>
            <w:tcW w:w="471" w:type="pct"/>
            <w:vAlign w:val="center"/>
          </w:tcPr>
          <w:p w14:paraId="38906FD6" w14:textId="77777777" w:rsidR="00787E69" w:rsidRPr="00207B4A" w:rsidRDefault="00787E69" w:rsidP="00924937">
            <w:pPr>
              <w:pStyle w:val="TableParagraph"/>
              <w:jc w:val="center"/>
              <w:rPr>
                <w:sz w:val="24"/>
                <w:szCs w:val="24"/>
              </w:rPr>
            </w:pPr>
            <w:r w:rsidRPr="00207B4A">
              <w:rPr>
                <w:sz w:val="24"/>
                <w:szCs w:val="24"/>
              </w:rPr>
              <w:t>XXX</w:t>
            </w:r>
          </w:p>
        </w:tc>
      </w:tr>
    </w:tbl>
    <w:p w14:paraId="019C8CB6" w14:textId="77777777" w:rsidR="00787E69" w:rsidRPr="00207B4A" w:rsidRDefault="00787E69" w:rsidP="00787E69">
      <w:pPr>
        <w:pStyle w:val="a9"/>
        <w:spacing w:beforeLines="100" w:before="312" w:line="360" w:lineRule="auto"/>
        <w:ind w:left="0"/>
        <w:rPr>
          <w:bCs/>
          <w:sz w:val="24"/>
          <w:szCs w:val="24"/>
        </w:rPr>
      </w:pPr>
      <w:r w:rsidRPr="00207B4A">
        <w:rPr>
          <w:rFonts w:hint="eastAsia"/>
          <w:bCs/>
          <w:sz w:val="24"/>
          <w:szCs w:val="24"/>
        </w:rPr>
        <w:t>表格</w:t>
      </w:r>
      <w:r w:rsidRPr="00207B4A">
        <w:rPr>
          <w:bCs/>
          <w:sz w:val="24"/>
          <w:szCs w:val="24"/>
        </w:rPr>
        <w:t>2：未下单明细表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9"/>
        <w:gridCol w:w="944"/>
        <w:gridCol w:w="4961"/>
        <w:gridCol w:w="911"/>
        <w:gridCol w:w="781"/>
      </w:tblGrid>
      <w:tr w:rsidR="00207B4A" w:rsidRPr="00207B4A" w14:paraId="12171F99" w14:textId="77777777" w:rsidTr="00924937">
        <w:trPr>
          <w:trHeight w:val="720"/>
        </w:trPr>
        <w:tc>
          <w:tcPr>
            <w:tcW w:w="421" w:type="pct"/>
            <w:vAlign w:val="center"/>
          </w:tcPr>
          <w:p w14:paraId="6DCECBA0" w14:textId="77777777" w:rsidR="00787E69" w:rsidRPr="00207B4A" w:rsidRDefault="00787E69" w:rsidP="00924937">
            <w:pPr>
              <w:pStyle w:val="TableParagraph"/>
              <w:jc w:val="center"/>
              <w:rPr>
                <w:b/>
                <w:bCs/>
                <w:sz w:val="24"/>
                <w:szCs w:val="24"/>
              </w:rPr>
            </w:pPr>
            <w:r w:rsidRPr="00207B4A">
              <w:rPr>
                <w:b/>
                <w:bCs/>
                <w:sz w:val="24"/>
                <w:szCs w:val="24"/>
              </w:rPr>
              <w:t>姓名</w:t>
            </w:r>
          </w:p>
        </w:tc>
        <w:tc>
          <w:tcPr>
            <w:tcW w:w="569" w:type="pct"/>
            <w:vAlign w:val="center"/>
          </w:tcPr>
          <w:p w14:paraId="3166AB18" w14:textId="77777777" w:rsidR="00787E69" w:rsidRPr="00207B4A" w:rsidRDefault="00787E69" w:rsidP="00924937">
            <w:pPr>
              <w:pStyle w:val="TableParagraph"/>
              <w:ind w:right="163"/>
              <w:jc w:val="center"/>
              <w:rPr>
                <w:b/>
                <w:bCs/>
                <w:sz w:val="24"/>
                <w:szCs w:val="24"/>
              </w:rPr>
            </w:pPr>
            <w:r w:rsidRPr="00207B4A">
              <w:rPr>
                <w:b/>
                <w:bCs/>
                <w:sz w:val="24"/>
                <w:szCs w:val="24"/>
              </w:rPr>
              <w:t>编号</w:t>
            </w:r>
          </w:p>
        </w:tc>
        <w:tc>
          <w:tcPr>
            <w:tcW w:w="2990" w:type="pct"/>
            <w:vAlign w:val="center"/>
          </w:tcPr>
          <w:p w14:paraId="4ABE815F" w14:textId="77777777" w:rsidR="00787E69" w:rsidRPr="00207B4A" w:rsidRDefault="00787E69" w:rsidP="00924937">
            <w:pPr>
              <w:pStyle w:val="TableParagraph"/>
              <w:jc w:val="center"/>
              <w:rPr>
                <w:b/>
                <w:bCs/>
                <w:sz w:val="24"/>
                <w:szCs w:val="24"/>
              </w:rPr>
            </w:pPr>
            <w:r w:rsidRPr="00207B4A">
              <w:rPr>
                <w:b/>
                <w:bCs/>
                <w:sz w:val="24"/>
                <w:szCs w:val="24"/>
              </w:rPr>
              <w:t>下单产品明细</w:t>
            </w:r>
          </w:p>
        </w:tc>
        <w:tc>
          <w:tcPr>
            <w:tcW w:w="549" w:type="pct"/>
            <w:vAlign w:val="center"/>
          </w:tcPr>
          <w:p w14:paraId="0976088F" w14:textId="77777777" w:rsidR="00787E69" w:rsidRPr="00207B4A" w:rsidRDefault="00787E69" w:rsidP="00924937">
            <w:pPr>
              <w:pStyle w:val="TableParagraph"/>
              <w:spacing w:before="77"/>
              <w:jc w:val="center"/>
              <w:rPr>
                <w:b/>
                <w:bCs/>
                <w:sz w:val="24"/>
                <w:szCs w:val="24"/>
              </w:rPr>
            </w:pPr>
            <w:r w:rsidRPr="00207B4A">
              <w:rPr>
                <w:b/>
                <w:bCs/>
                <w:sz w:val="24"/>
                <w:szCs w:val="24"/>
              </w:rPr>
              <w:t>下单总金额</w:t>
            </w:r>
            <w:r w:rsidRPr="00207B4A">
              <w:rPr>
                <w:rFonts w:hint="eastAsia"/>
                <w:b/>
                <w:bCs/>
                <w:sz w:val="24"/>
                <w:szCs w:val="24"/>
                <w:lang w:eastAsia="zh-CN"/>
              </w:rPr>
              <w:t>（元）</w:t>
            </w:r>
          </w:p>
        </w:tc>
        <w:tc>
          <w:tcPr>
            <w:tcW w:w="471" w:type="pct"/>
            <w:vAlign w:val="center"/>
          </w:tcPr>
          <w:p w14:paraId="103310C5" w14:textId="77777777" w:rsidR="00787E69" w:rsidRPr="00207B4A" w:rsidRDefault="00787E69" w:rsidP="00924937">
            <w:pPr>
              <w:pStyle w:val="TableParagraph"/>
              <w:spacing w:before="77"/>
              <w:jc w:val="center"/>
              <w:rPr>
                <w:b/>
                <w:bCs/>
                <w:sz w:val="24"/>
                <w:szCs w:val="24"/>
              </w:rPr>
            </w:pPr>
            <w:r w:rsidRPr="00207B4A">
              <w:rPr>
                <w:b/>
                <w:bCs/>
                <w:sz w:val="24"/>
                <w:szCs w:val="24"/>
              </w:rPr>
              <w:t>本人签名</w:t>
            </w:r>
          </w:p>
        </w:tc>
      </w:tr>
      <w:tr w:rsidR="00207B4A" w:rsidRPr="00207B4A" w14:paraId="5588C8CF" w14:textId="77777777" w:rsidTr="00924937">
        <w:trPr>
          <w:trHeight w:val="720"/>
        </w:trPr>
        <w:tc>
          <w:tcPr>
            <w:tcW w:w="421" w:type="pct"/>
            <w:vAlign w:val="center"/>
          </w:tcPr>
          <w:p w14:paraId="1C23F5BE" w14:textId="77777777" w:rsidR="00787E69" w:rsidRPr="00207B4A" w:rsidRDefault="00787E69" w:rsidP="00924937">
            <w:pPr>
              <w:pStyle w:val="TableParagraph"/>
              <w:jc w:val="center"/>
              <w:rPr>
                <w:sz w:val="24"/>
                <w:szCs w:val="24"/>
              </w:rPr>
            </w:pPr>
            <w:r w:rsidRPr="00207B4A">
              <w:rPr>
                <w:sz w:val="24"/>
                <w:szCs w:val="24"/>
              </w:rPr>
              <w:lastRenderedPageBreak/>
              <w:t>示例：张三</w:t>
            </w:r>
          </w:p>
        </w:tc>
        <w:tc>
          <w:tcPr>
            <w:tcW w:w="569" w:type="pct"/>
            <w:vAlign w:val="center"/>
          </w:tcPr>
          <w:p w14:paraId="2A97469A" w14:textId="77777777" w:rsidR="00787E69" w:rsidRPr="00207B4A" w:rsidRDefault="00787E69" w:rsidP="00924937">
            <w:pPr>
              <w:pStyle w:val="TableParagraph"/>
              <w:jc w:val="center"/>
              <w:rPr>
                <w:sz w:val="24"/>
                <w:szCs w:val="24"/>
              </w:rPr>
            </w:pPr>
            <w:r w:rsidRPr="00207B4A">
              <w:rPr>
                <w:sz w:val="24"/>
                <w:szCs w:val="24"/>
              </w:rPr>
              <w:t>111001</w:t>
            </w:r>
          </w:p>
        </w:tc>
        <w:tc>
          <w:tcPr>
            <w:tcW w:w="2990" w:type="pct"/>
            <w:vAlign w:val="center"/>
          </w:tcPr>
          <w:p w14:paraId="087C4DDA" w14:textId="77777777" w:rsidR="00787E69" w:rsidRPr="00207B4A" w:rsidRDefault="00787E69" w:rsidP="00924937">
            <w:pPr>
              <w:pStyle w:val="TableParagraph"/>
              <w:jc w:val="center"/>
              <w:rPr>
                <w:sz w:val="24"/>
                <w:szCs w:val="24"/>
              </w:rPr>
            </w:pPr>
            <w:r w:rsidRPr="00207B4A">
              <w:rPr>
                <w:sz w:val="24"/>
                <w:szCs w:val="24"/>
              </w:rPr>
              <w:t>-</w:t>
            </w:r>
          </w:p>
        </w:tc>
        <w:tc>
          <w:tcPr>
            <w:tcW w:w="549" w:type="pct"/>
            <w:vAlign w:val="center"/>
          </w:tcPr>
          <w:p w14:paraId="23C357BF" w14:textId="77777777" w:rsidR="00787E69" w:rsidRPr="00207B4A" w:rsidRDefault="00787E69" w:rsidP="00924937">
            <w:pPr>
              <w:pStyle w:val="TableParagraph"/>
              <w:jc w:val="center"/>
              <w:rPr>
                <w:sz w:val="24"/>
                <w:szCs w:val="24"/>
              </w:rPr>
            </w:pPr>
            <w:r w:rsidRPr="00207B4A">
              <w:rPr>
                <w:sz w:val="24"/>
                <w:szCs w:val="24"/>
              </w:rPr>
              <w:t>-</w:t>
            </w:r>
          </w:p>
        </w:tc>
        <w:tc>
          <w:tcPr>
            <w:tcW w:w="471" w:type="pct"/>
            <w:vAlign w:val="center"/>
          </w:tcPr>
          <w:p w14:paraId="180A1308" w14:textId="77777777" w:rsidR="00787E69" w:rsidRPr="00207B4A" w:rsidRDefault="00787E69" w:rsidP="00924937">
            <w:pPr>
              <w:pStyle w:val="TableParagraph"/>
              <w:jc w:val="center"/>
              <w:rPr>
                <w:sz w:val="24"/>
                <w:szCs w:val="24"/>
              </w:rPr>
            </w:pPr>
            <w:r w:rsidRPr="00207B4A">
              <w:rPr>
                <w:sz w:val="24"/>
                <w:szCs w:val="24"/>
              </w:rPr>
              <w:t>-</w:t>
            </w:r>
          </w:p>
        </w:tc>
      </w:tr>
    </w:tbl>
    <w:p w14:paraId="7B8CA229" w14:textId="77777777" w:rsidR="00787E69" w:rsidRPr="00207B4A" w:rsidRDefault="00787E69" w:rsidP="00787E69">
      <w:pPr>
        <w:pStyle w:val="a9"/>
        <w:spacing w:beforeLines="100" w:before="312" w:line="360" w:lineRule="auto"/>
        <w:ind w:left="0" w:firstLineChars="200" w:firstLine="480"/>
        <w:rPr>
          <w:bCs/>
          <w:sz w:val="24"/>
          <w:szCs w:val="24"/>
        </w:rPr>
      </w:pPr>
      <w:r w:rsidRPr="00207B4A">
        <w:rPr>
          <w:bCs/>
          <w:sz w:val="24"/>
          <w:szCs w:val="24"/>
        </w:rPr>
        <w:t>4.配送要求：</w:t>
      </w:r>
    </w:p>
    <w:p w14:paraId="5D35ED7D"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1）须具有自主完善的物流配送体系：供应商自有物流配送或委托第三方能够承担平台所提供所有商品全国范围内的配送，支持冷链物流，配送费用由供应商承担。（相关费用已含在</w:t>
      </w:r>
      <w:r w:rsidRPr="00207B4A">
        <w:rPr>
          <w:rFonts w:hint="eastAsia"/>
          <w:sz w:val="24"/>
          <w:szCs w:val="24"/>
        </w:rPr>
        <w:t>响应</w:t>
      </w:r>
      <w:r w:rsidRPr="00207B4A">
        <w:rPr>
          <w:bCs/>
          <w:sz w:val="24"/>
          <w:szCs w:val="24"/>
        </w:rPr>
        <w:t>报价内）</w:t>
      </w:r>
    </w:p>
    <w:p w14:paraId="78E4B224"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2）须做到可以在平台上实时跟踪查询物流信息，并且显示最后环节派送快递员的联系方式。须提供相关介绍文件、证明材料。</w:t>
      </w:r>
    </w:p>
    <w:p w14:paraId="78931832"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3）必须保证会员结束下单后7个自然日内（西藏、新疆等偏远地区除外）送达全国指定地址。（</w:t>
      </w:r>
      <w:r w:rsidRPr="00207B4A">
        <w:rPr>
          <w:rFonts w:hint="eastAsia"/>
          <w:sz w:val="24"/>
          <w:szCs w:val="24"/>
        </w:rPr>
        <w:t>响应</w:t>
      </w:r>
      <w:r w:rsidRPr="00207B4A">
        <w:rPr>
          <w:bCs/>
          <w:sz w:val="24"/>
          <w:szCs w:val="24"/>
        </w:rPr>
        <w:t>文件提供承诺函，格式自拟）</w:t>
      </w:r>
    </w:p>
    <w:p w14:paraId="3E141F97"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4）货品允许开箱验货，允许收货人当面清点包裹内的商品件数及商品的完好程度。</w:t>
      </w:r>
    </w:p>
    <w:p w14:paraId="250CAD36" w14:textId="77777777" w:rsidR="00787E69" w:rsidRPr="00207B4A" w:rsidRDefault="00787E69" w:rsidP="00787E69">
      <w:pPr>
        <w:pStyle w:val="a9"/>
        <w:spacing w:beforeLines="100" w:before="312" w:line="360" w:lineRule="auto"/>
        <w:ind w:left="0" w:firstLineChars="200" w:firstLine="480"/>
        <w:rPr>
          <w:bCs/>
          <w:sz w:val="24"/>
          <w:szCs w:val="24"/>
        </w:rPr>
      </w:pPr>
      <w:r w:rsidRPr="00207B4A">
        <w:rPr>
          <w:bCs/>
          <w:sz w:val="24"/>
          <w:szCs w:val="24"/>
        </w:rPr>
        <w:t>5.售后服务要求：</w:t>
      </w:r>
    </w:p>
    <w:p w14:paraId="725DC3C9"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1）采购人会员应自收到货物7日内对货物进行检查核对，如货物有损坏或不符合合同约定（含供应商在</w:t>
      </w:r>
      <w:r w:rsidRPr="00207B4A">
        <w:rPr>
          <w:rFonts w:hint="eastAsia"/>
          <w:sz w:val="24"/>
          <w:szCs w:val="24"/>
        </w:rPr>
        <w:t>响应</w:t>
      </w:r>
      <w:r w:rsidRPr="00207B4A">
        <w:rPr>
          <w:bCs/>
          <w:sz w:val="24"/>
          <w:szCs w:val="24"/>
        </w:rPr>
        <w:t>文件、宣传册、下单平台对产品的说明）的，采购人会员有权要求退货、换货或补足数量，成交供应商应自收到采购人会员相关申请之日起7日内包退包换及补足不足数量。</w:t>
      </w:r>
    </w:p>
    <w:p w14:paraId="122CE7B0"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2）具有专业的售后服务团队和售后专线，提供详细的售后服务方案，主要包括退换货政策、上门服务、符合国家三包政策、客服专线服务、在线咨询服务、问题处理周期、纠纷解决等方面以及其他服务等内容。</w:t>
      </w:r>
    </w:p>
    <w:p w14:paraId="5FC1138B"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3）须承诺供应商拥有商品的合法流通资格，须确保商品商标、著作权不受第三方质疑，供应商自愿接受并配合采购人及评委进行针对本项目提报的自营商品审查核实工作。</w:t>
      </w:r>
    </w:p>
    <w:p w14:paraId="0D1795B7" w14:textId="77777777" w:rsidR="00787E69" w:rsidRPr="00207B4A" w:rsidRDefault="00787E69" w:rsidP="00787E69">
      <w:pPr>
        <w:pStyle w:val="a9"/>
        <w:spacing w:beforeLines="100" w:before="312" w:line="360" w:lineRule="auto"/>
        <w:ind w:left="0" w:firstLineChars="200" w:firstLine="480"/>
        <w:rPr>
          <w:bCs/>
          <w:sz w:val="24"/>
          <w:szCs w:val="24"/>
        </w:rPr>
      </w:pPr>
      <w:r w:rsidRPr="00207B4A">
        <w:rPr>
          <w:bCs/>
          <w:sz w:val="24"/>
          <w:szCs w:val="24"/>
        </w:rPr>
        <w:t>6.质量服务要求</w:t>
      </w:r>
    </w:p>
    <w:p w14:paraId="5CD73544"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1）供应商应保证提供的产品应为原装正品，符合国家法律规范要求，质量指标达到相应的国家标准、行业标准、企业标准及在本</w:t>
      </w:r>
      <w:r w:rsidRPr="00207B4A">
        <w:rPr>
          <w:rFonts w:hint="eastAsia"/>
          <w:bCs/>
          <w:sz w:val="24"/>
          <w:szCs w:val="24"/>
        </w:rPr>
        <w:t>采购</w:t>
      </w:r>
      <w:r w:rsidRPr="00207B4A">
        <w:rPr>
          <w:bCs/>
          <w:sz w:val="24"/>
          <w:szCs w:val="24"/>
        </w:rPr>
        <w:t>文件中提交并确定遵照的有关标准及技术要求（各标准之间存在差异的，按要求更严、更高的</w:t>
      </w:r>
      <w:r w:rsidRPr="00207B4A">
        <w:rPr>
          <w:bCs/>
          <w:sz w:val="24"/>
          <w:szCs w:val="24"/>
        </w:rPr>
        <w:lastRenderedPageBreak/>
        <w:t>标准执行）。</w:t>
      </w:r>
    </w:p>
    <w:p w14:paraId="47235CDA"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2）有保质期的商品，剩余保存期限不得少于原有保质期的三分之二（自配送之日起计）。</w:t>
      </w:r>
      <w:r w:rsidRPr="00207B4A">
        <w:rPr>
          <w:rFonts w:hint="eastAsia"/>
          <w:bCs/>
          <w:sz w:val="24"/>
          <w:szCs w:val="24"/>
        </w:rPr>
        <w:t>（</w:t>
      </w:r>
      <w:r w:rsidRPr="00207B4A">
        <w:rPr>
          <w:rFonts w:hint="eastAsia"/>
          <w:sz w:val="24"/>
          <w:szCs w:val="24"/>
        </w:rPr>
        <w:t>响应</w:t>
      </w:r>
      <w:r w:rsidRPr="00207B4A">
        <w:rPr>
          <w:rFonts w:hint="eastAsia"/>
          <w:bCs/>
          <w:sz w:val="24"/>
          <w:szCs w:val="24"/>
        </w:rPr>
        <w:t>文件提供承诺函，格式自拟）</w:t>
      </w:r>
    </w:p>
    <w:p w14:paraId="32ADE74B"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3）货物包装应完好无损，可视的内容物无腐败变霉变或影响使用的变形。</w:t>
      </w:r>
    </w:p>
    <w:p w14:paraId="548F08C1"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4）货物应当具备其应当具备的性能，符合国家或行业标准；</w:t>
      </w:r>
    </w:p>
    <w:p w14:paraId="0E4FAC28"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5）食品包装标签应符合食品安全国家标准的要求，包括食品名称、配料表、规格、生产者经销商、生产日期、保质期、食品生产许可证编号等内容。</w:t>
      </w:r>
    </w:p>
    <w:p w14:paraId="218C3E6B"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6）供应商保证提供的货物不侵犯任何第三方的专利、商标或版权。否则，供应商须承担对第三方的专利或版权的侵权责任并承担因此而发生的所有费用。</w:t>
      </w:r>
    </w:p>
    <w:p w14:paraId="1C435814" w14:textId="77777777" w:rsidR="00787E69" w:rsidRPr="00207B4A" w:rsidRDefault="00787E69" w:rsidP="00787E69">
      <w:pPr>
        <w:pStyle w:val="a9"/>
        <w:spacing w:beforeLines="100" w:before="312" w:line="360" w:lineRule="auto"/>
        <w:ind w:left="0" w:firstLineChars="200" w:firstLine="480"/>
        <w:rPr>
          <w:bCs/>
          <w:sz w:val="24"/>
          <w:szCs w:val="24"/>
        </w:rPr>
      </w:pPr>
      <w:r w:rsidRPr="00207B4A">
        <w:rPr>
          <w:bCs/>
          <w:sz w:val="24"/>
          <w:szCs w:val="24"/>
        </w:rPr>
        <w:t>7.其他要求</w:t>
      </w:r>
    </w:p>
    <w:p w14:paraId="5E96BC7F"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1）供应商具有同类项目经验并获得过用户好评；</w:t>
      </w:r>
    </w:p>
    <w:p w14:paraId="57CA4E0B"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2）供应商具有健全的体系认证；</w:t>
      </w:r>
    </w:p>
    <w:p w14:paraId="0720EA25"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3）供应商具有自有或合作的物流配送，且配送范围覆盖全国；</w:t>
      </w:r>
    </w:p>
    <w:p w14:paraId="14C3415F"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4）供应商应承担食品安全责任；</w:t>
      </w:r>
    </w:p>
    <w:p w14:paraId="21AF8845"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5）供应商应针对本项目需求，给出合理的供货方案、项目实施方案、质量保障措施及售后服务方案等；供应商须严格执行采购人的各项规章制度，确保项目的正常运行。</w:t>
      </w:r>
    </w:p>
    <w:p w14:paraId="660B7FBA"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6）供应商拟投入售后服务人员不少于2人。</w:t>
      </w:r>
    </w:p>
    <w:p w14:paraId="622FF968"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7）成交供应商提供的服务或者货物如不能通过采购人验收或者不能满足采购人需求的，限期不能整改的，采购人有权不予支付该批次费用，并追究成交供应商违约责任，采购人有权解除合同，并重新采购。</w:t>
      </w:r>
    </w:p>
    <w:p w14:paraId="657FE7C4"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8）鉴于验收的局限性，成交供应商提供的货物、服务通过采购人会员的核验及采购人验收不免除成交供应商的产品质量责任、产品瑕疵担保责任与食品安全责任。</w:t>
      </w:r>
    </w:p>
    <w:p w14:paraId="76EB3400" w14:textId="77777777" w:rsidR="00787E69" w:rsidRPr="00207B4A" w:rsidRDefault="00787E69" w:rsidP="00787E69">
      <w:pPr>
        <w:spacing w:beforeLines="50" w:before="156" w:line="360" w:lineRule="auto"/>
        <w:outlineLvl w:val="1"/>
        <w:rPr>
          <w:b/>
          <w:bCs/>
          <w:sz w:val="24"/>
          <w:szCs w:val="24"/>
        </w:rPr>
      </w:pPr>
      <w:r w:rsidRPr="00207B4A">
        <w:rPr>
          <w:rFonts w:hint="eastAsia"/>
          <w:b/>
          <w:bCs/>
          <w:sz w:val="24"/>
          <w:szCs w:val="24"/>
        </w:rPr>
        <w:t>四、商务要求</w:t>
      </w:r>
    </w:p>
    <w:p w14:paraId="3836D01F"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1.产品类别：供应商提供的产品清单内的产品必须为米、面、油、肉、</w:t>
      </w:r>
      <w:r w:rsidRPr="00207B4A">
        <w:rPr>
          <w:bCs/>
          <w:sz w:val="24"/>
          <w:szCs w:val="24"/>
        </w:rPr>
        <w:lastRenderedPageBreak/>
        <w:t>蛋、奶、水果、干果等传统节日用品和日常生活必需品。不可超范围提供。</w:t>
      </w:r>
    </w:p>
    <w:p w14:paraId="29DB134C"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2.产品清单构成：产品清单内的产品总数不少于80个。由采购人指定选择不少于40个</w:t>
      </w:r>
      <w:r w:rsidRPr="00207B4A">
        <w:rPr>
          <w:rFonts w:hint="eastAsia"/>
          <w:bCs/>
          <w:sz w:val="24"/>
          <w:szCs w:val="24"/>
        </w:rPr>
        <w:t>单品；由供应商自主选择不少于</w:t>
      </w:r>
      <w:r w:rsidRPr="00207B4A">
        <w:rPr>
          <w:bCs/>
          <w:sz w:val="24"/>
          <w:szCs w:val="24"/>
        </w:rPr>
        <w:t>40个单品。最终选定的产品清单构成专属福利电子采购平台产品列表。具体产品包括：</w:t>
      </w:r>
    </w:p>
    <w:p w14:paraId="548022E0"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1）粮油类：米、面、杂粮、食用油、食用盐、酱油等；</w:t>
      </w:r>
    </w:p>
    <w:p w14:paraId="52C6C42A"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2）零食类：坚果果干、糕点饼干、糖果巧克力、休闲零食、咖啡、茶、饮料等；</w:t>
      </w:r>
    </w:p>
    <w:p w14:paraId="2E606277"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3）日用品类：洗护发、身体护理、牙膏、牙刷、洗洁精、纸巾、毛巾、衣物洗护等；</w:t>
      </w:r>
    </w:p>
    <w:p w14:paraId="42AE3597"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4）乳制品类：牛奶、酸奶、其他乳制品等；</w:t>
      </w:r>
    </w:p>
    <w:p w14:paraId="304AAAD6"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5）生鲜商品类：牛排、猪肉、鸡蛋、低温酸奶、鲜牛奶、水果等；</w:t>
      </w:r>
    </w:p>
    <w:p w14:paraId="3B88AA6F"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6）干货类：干菜、干菌菇、银耳、木耳等。</w:t>
      </w:r>
    </w:p>
    <w:p w14:paraId="04FF443D"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rFonts w:hint="eastAsia"/>
          <w:sz w:val="24"/>
          <w:szCs w:val="24"/>
        </w:rPr>
        <w:t>响应</w:t>
      </w:r>
      <w:r w:rsidRPr="00207B4A">
        <w:rPr>
          <w:rFonts w:hint="eastAsia"/>
          <w:bCs/>
          <w:sz w:val="24"/>
          <w:szCs w:val="24"/>
        </w:rPr>
        <w:t>文件提供承诺函，格式自拟）</w:t>
      </w:r>
    </w:p>
    <w:p w14:paraId="4FE97874"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3.本项目采购的节日慰问品须为市场主流产品，由于同类产品不同品牌价格不一，单价以京东APP京东超市上可以检索到同款产品价格（非折扣价）为基准，如自营品牌产品则以供应商官方APP或微信小程序产品价格（非折扣价）为基准，结合</w:t>
      </w:r>
      <w:r w:rsidRPr="00207B4A">
        <w:rPr>
          <w:rFonts w:hint="eastAsia"/>
          <w:bCs/>
          <w:sz w:val="24"/>
          <w:szCs w:val="24"/>
        </w:rPr>
        <w:t>报价</w:t>
      </w:r>
      <w:r w:rsidRPr="00207B4A">
        <w:rPr>
          <w:bCs/>
          <w:sz w:val="24"/>
          <w:szCs w:val="24"/>
        </w:rPr>
        <w:t>下浮率确定采购用品的单价。</w:t>
      </w:r>
    </w:p>
    <w:p w14:paraId="4ABEDEFE"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4.供应商采取统一下浮率报价方式，以X%为报价单位，不得</w:t>
      </w:r>
      <w:r w:rsidRPr="00207B4A">
        <w:rPr>
          <w:rFonts w:hint="eastAsia"/>
          <w:bCs/>
          <w:sz w:val="24"/>
          <w:szCs w:val="24"/>
        </w:rPr>
        <w:t>等于或</w:t>
      </w:r>
      <w:r w:rsidRPr="00207B4A">
        <w:rPr>
          <w:bCs/>
          <w:sz w:val="24"/>
          <w:szCs w:val="24"/>
        </w:rPr>
        <w:t>超过100%。供应商所报的</w:t>
      </w:r>
      <w:r w:rsidRPr="00207B4A">
        <w:rPr>
          <w:rFonts w:hint="eastAsia"/>
          <w:bCs/>
          <w:sz w:val="24"/>
          <w:szCs w:val="24"/>
        </w:rPr>
        <w:t>报价下浮率必须为固定报价，响应报价有效值取小数点后两位数，不接受区间报价（如X</w:t>
      </w:r>
      <w:r w:rsidRPr="00207B4A">
        <w:rPr>
          <w:bCs/>
          <w:sz w:val="24"/>
          <w:szCs w:val="24"/>
        </w:rPr>
        <w:t>X</w:t>
      </w:r>
      <w:r w:rsidRPr="00207B4A">
        <w:rPr>
          <w:rFonts w:hint="eastAsia"/>
          <w:bCs/>
          <w:sz w:val="24"/>
          <w:szCs w:val="24"/>
        </w:rPr>
        <w:t>％～X</w:t>
      </w:r>
      <w:r w:rsidRPr="00207B4A">
        <w:rPr>
          <w:bCs/>
          <w:sz w:val="24"/>
          <w:szCs w:val="24"/>
        </w:rPr>
        <w:t>X</w:t>
      </w:r>
      <w:r w:rsidRPr="00207B4A">
        <w:rPr>
          <w:rFonts w:hint="eastAsia"/>
          <w:bCs/>
          <w:sz w:val="24"/>
          <w:szCs w:val="24"/>
        </w:rPr>
        <w:t>％），下浮率范围在</w:t>
      </w:r>
      <w:r w:rsidRPr="00207B4A">
        <w:rPr>
          <w:bCs/>
          <w:sz w:val="24"/>
          <w:szCs w:val="24"/>
        </w:rPr>
        <w:t>0%</w:t>
      </w:r>
      <w:r w:rsidRPr="00207B4A">
        <w:rPr>
          <w:rFonts w:hint="eastAsia"/>
          <w:bCs/>
          <w:sz w:val="24"/>
          <w:szCs w:val="24"/>
        </w:rPr>
        <w:t>（含）</w:t>
      </w:r>
      <w:r w:rsidRPr="00207B4A">
        <w:rPr>
          <w:bCs/>
          <w:sz w:val="24"/>
          <w:szCs w:val="24"/>
        </w:rPr>
        <w:t>至100%</w:t>
      </w:r>
      <w:r w:rsidRPr="00207B4A">
        <w:rPr>
          <w:rFonts w:hint="eastAsia"/>
          <w:bCs/>
          <w:sz w:val="24"/>
          <w:szCs w:val="24"/>
        </w:rPr>
        <w:t>（不含）</w:t>
      </w:r>
      <w:r w:rsidRPr="00207B4A">
        <w:rPr>
          <w:bCs/>
          <w:sz w:val="24"/>
          <w:szCs w:val="24"/>
        </w:rPr>
        <w:t>之间，</w:t>
      </w:r>
      <w:r w:rsidRPr="00207B4A">
        <w:rPr>
          <w:rFonts w:hint="eastAsia"/>
          <w:bCs/>
          <w:sz w:val="24"/>
          <w:szCs w:val="24"/>
        </w:rPr>
        <w:t>报价</w:t>
      </w:r>
      <w:r w:rsidRPr="00207B4A">
        <w:rPr>
          <w:bCs/>
          <w:sz w:val="24"/>
          <w:szCs w:val="24"/>
        </w:rPr>
        <w:t>下浮率超出范围值的作为无效报价处理。</w:t>
      </w:r>
    </w:p>
    <w:p w14:paraId="177DA2D9"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5.每个节假日慰问品选购之前，由采购人与成交供应商根据提供产品基准价格、成交供应商</w:t>
      </w:r>
      <w:r w:rsidRPr="00207B4A">
        <w:rPr>
          <w:rFonts w:hint="eastAsia"/>
          <w:bCs/>
          <w:sz w:val="24"/>
          <w:szCs w:val="24"/>
        </w:rPr>
        <w:t>报价</w:t>
      </w:r>
      <w:r w:rsidRPr="00207B4A">
        <w:rPr>
          <w:bCs/>
          <w:sz w:val="24"/>
          <w:szCs w:val="24"/>
        </w:rPr>
        <w:t>下浮率以及采购清单，确定各类慰问品单价。</w:t>
      </w:r>
    </w:p>
    <w:p w14:paraId="49DD19E0"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6.综合下浮率及结算价款已包含货款、包装、保管、运输保险、搬运、验收、质保期服务、投入人员费、各项税费及合同实施过程中可预见或不可预见费用等一切费用，采购人不再另行支付其他费用，合同另有约定除外。</w:t>
      </w:r>
    </w:p>
    <w:p w14:paraId="4236854F"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7.履约保证金：</w:t>
      </w:r>
    </w:p>
    <w:p w14:paraId="40A506DC"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1）成交供应商在收到采购代理机构的《</w:t>
      </w:r>
      <w:r w:rsidRPr="00207B4A">
        <w:rPr>
          <w:rFonts w:hint="eastAsia"/>
          <w:bCs/>
          <w:sz w:val="24"/>
          <w:szCs w:val="24"/>
        </w:rPr>
        <w:t>中标（成交）</w:t>
      </w:r>
      <w:r w:rsidRPr="00207B4A">
        <w:rPr>
          <w:bCs/>
          <w:sz w:val="24"/>
          <w:szCs w:val="24"/>
        </w:rPr>
        <w:t>通知书》后五个工作日内，应当向采购人提交履约保证金，以汇票、本票、支票、银行转账或者</w:t>
      </w:r>
      <w:r w:rsidRPr="00207B4A">
        <w:rPr>
          <w:bCs/>
          <w:sz w:val="24"/>
          <w:szCs w:val="24"/>
        </w:rPr>
        <w:lastRenderedPageBreak/>
        <w:t>履约保函等形式。</w:t>
      </w:r>
    </w:p>
    <w:p w14:paraId="1604F3A0"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2）本项目的履约保证金金额为人民币10000.00元（壹万元整）。如成交供应商在供应服</w:t>
      </w:r>
      <w:r w:rsidRPr="00207B4A">
        <w:rPr>
          <w:rFonts w:hint="eastAsia"/>
          <w:bCs/>
          <w:sz w:val="24"/>
          <w:szCs w:val="24"/>
        </w:rPr>
        <w:t>务期内未发生违反服务承诺的行为，履约保证金将在</w:t>
      </w:r>
      <w:r w:rsidRPr="00207B4A">
        <w:rPr>
          <w:bCs/>
          <w:sz w:val="24"/>
          <w:szCs w:val="24"/>
        </w:rPr>
        <w:t>2025年10月31日或项目验收结算完毕</w:t>
      </w:r>
      <w:r w:rsidRPr="00207B4A">
        <w:rPr>
          <w:rFonts w:hint="eastAsia"/>
          <w:bCs/>
          <w:sz w:val="24"/>
          <w:szCs w:val="24"/>
        </w:rPr>
        <w:t>后</w:t>
      </w:r>
      <w:r w:rsidRPr="00207B4A">
        <w:rPr>
          <w:bCs/>
          <w:sz w:val="24"/>
          <w:szCs w:val="24"/>
        </w:rPr>
        <w:t>5个工作日无息退还。</w:t>
      </w:r>
    </w:p>
    <w:p w14:paraId="57030276"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8.付款方式及合同签订：</w:t>
      </w:r>
    </w:p>
    <w:p w14:paraId="298251B2"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1）签订合同后，成交供应商按照采购人明确的时间开始提供服务，采购人会员对所采购产品验收确认无误后双方开始办理货款结算，货款每个节日结算一次。</w:t>
      </w:r>
    </w:p>
    <w:p w14:paraId="0784D190"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2）本项目采用按实结算方式。采购人会员自行搭配采购的慰问品单品按照实际</w:t>
      </w:r>
      <w:r w:rsidRPr="00207B4A">
        <w:rPr>
          <w:rFonts w:hint="eastAsia"/>
          <w:bCs/>
          <w:sz w:val="24"/>
          <w:szCs w:val="24"/>
        </w:rPr>
        <w:t>成交</w:t>
      </w:r>
      <w:r w:rsidRPr="00207B4A">
        <w:rPr>
          <w:bCs/>
          <w:sz w:val="24"/>
          <w:szCs w:val="24"/>
        </w:rPr>
        <w:t>的商品种类、数量和平台下单，价格即按商家承诺下浮率后的价格结算。成交供应商提供采购人会员下单采购物品明细及成交供应商提供所有商品在京东APP京东超市在售页面售价截图（自营品牌产品则以供应商官方APP、小程序产品在售页面售价截图）和成交供应商专属福利电子采购平台在售页面截图对比价格资料（加盖公章），采购人核对无误并验收完毕，签署书面验收单据后，成交供应商据实开具全额正式商品类税务发票交采购人审核。采购人在收到发票等报账所需材料后10个工作</w:t>
      </w:r>
      <w:r w:rsidRPr="00207B4A">
        <w:rPr>
          <w:rFonts w:hint="eastAsia"/>
          <w:bCs/>
          <w:sz w:val="24"/>
          <w:szCs w:val="24"/>
        </w:rPr>
        <w:t>日内，通过银行转账的方式支付该次节日采购总金额的</w:t>
      </w:r>
      <w:r w:rsidRPr="00207B4A">
        <w:rPr>
          <w:bCs/>
          <w:sz w:val="24"/>
          <w:szCs w:val="24"/>
        </w:rPr>
        <w:t>100%款项。</w:t>
      </w:r>
    </w:p>
    <w:p w14:paraId="0D684820"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3）付款期间如因特殊情况需调整，由双方协商处理。</w:t>
      </w:r>
    </w:p>
    <w:p w14:paraId="74A399B0"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9.服务期限：自签订合同之日起至2025年10月31日或项目验收结算完毕（以较晚的时间作为履行期届满时间）。供应商应于该期限内向采购人提供货品和售后服务。</w:t>
      </w:r>
    </w:p>
    <w:p w14:paraId="434BD944"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10.供货方式及地点：采购人会员在成交供应商提供的专属福利电子采购平台选择各类产品</w:t>
      </w:r>
      <w:r w:rsidRPr="00207B4A">
        <w:rPr>
          <w:rFonts w:hint="eastAsia"/>
          <w:bCs/>
          <w:sz w:val="24"/>
          <w:szCs w:val="24"/>
        </w:rPr>
        <w:t>（采购范围内），提交后直接配送到采购人会员或采购人指定地址。</w:t>
      </w:r>
    </w:p>
    <w:p w14:paraId="4FDAE7EF"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1）专属福利电子采购平台须于合同签订后采购人发出开放采购平台通知后5个工作日内完成并面向采购人开放。</w:t>
      </w:r>
    </w:p>
    <w:p w14:paraId="1C009AB0"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2）成交供应商必须保证会员结束下单后7个自然日内送达国内指定地址。</w:t>
      </w:r>
    </w:p>
    <w:p w14:paraId="5E3B03C3" w14:textId="77777777" w:rsidR="00787E69" w:rsidRPr="00207B4A" w:rsidRDefault="00787E69" w:rsidP="00787E69">
      <w:pPr>
        <w:pStyle w:val="a9"/>
        <w:spacing w:line="360" w:lineRule="auto"/>
        <w:ind w:left="0" w:firstLineChars="200" w:firstLine="480"/>
        <w:rPr>
          <w:bCs/>
          <w:sz w:val="24"/>
          <w:szCs w:val="24"/>
        </w:rPr>
      </w:pPr>
      <w:r w:rsidRPr="00207B4A">
        <w:rPr>
          <w:rFonts w:hint="eastAsia"/>
          <w:bCs/>
          <w:sz w:val="24"/>
          <w:szCs w:val="24"/>
        </w:rPr>
        <w:t>（</w:t>
      </w:r>
      <w:r w:rsidRPr="00207B4A">
        <w:rPr>
          <w:bCs/>
          <w:sz w:val="24"/>
          <w:szCs w:val="24"/>
        </w:rPr>
        <w:t>3）在服务期限内，成交供应商应保证专属福利电子采购平台的正常使</w:t>
      </w:r>
      <w:r w:rsidRPr="00207B4A">
        <w:rPr>
          <w:bCs/>
          <w:sz w:val="24"/>
          <w:szCs w:val="24"/>
        </w:rPr>
        <w:lastRenderedPageBreak/>
        <w:t>用。</w:t>
      </w:r>
    </w:p>
    <w:p w14:paraId="190C4807" w14:textId="77777777" w:rsidR="00787E69" w:rsidRPr="00207B4A" w:rsidRDefault="00787E69" w:rsidP="00787E69">
      <w:pPr>
        <w:pStyle w:val="a9"/>
        <w:spacing w:line="360" w:lineRule="auto"/>
        <w:ind w:left="0" w:firstLineChars="200" w:firstLine="480"/>
        <w:rPr>
          <w:bCs/>
          <w:sz w:val="24"/>
          <w:szCs w:val="24"/>
        </w:rPr>
      </w:pPr>
      <w:r w:rsidRPr="00207B4A">
        <w:rPr>
          <w:bCs/>
          <w:sz w:val="24"/>
          <w:szCs w:val="24"/>
        </w:rPr>
        <w:t>11.成交供应商不得将项目转让或分包给他人，否则采购人有权单方终止合同,由此产生的一切经济损失由成交供应商自行承担。成交供应商在合同履行期间，未按要求履行合同服务要求，采购人均有权单方终止合同,由此产生的一切经济损失由成交供应商自行承担。</w:t>
      </w:r>
    </w:p>
    <w:p w14:paraId="0733F582" w14:textId="06005990" w:rsidR="00787E69" w:rsidRPr="00207B4A" w:rsidRDefault="00787E69" w:rsidP="00787E69">
      <w:pPr>
        <w:pStyle w:val="a9"/>
        <w:spacing w:line="360" w:lineRule="auto"/>
        <w:ind w:left="0" w:firstLineChars="200" w:firstLine="480"/>
        <w:rPr>
          <w:bCs/>
          <w:sz w:val="24"/>
          <w:szCs w:val="24"/>
        </w:rPr>
      </w:pPr>
      <w:r w:rsidRPr="00207B4A">
        <w:rPr>
          <w:bCs/>
          <w:sz w:val="24"/>
          <w:szCs w:val="24"/>
        </w:rPr>
        <w:t>12.因该项目资金预算列在</w:t>
      </w:r>
      <w:r w:rsidRPr="00207B4A">
        <w:rPr>
          <w:rFonts w:hint="eastAsia"/>
          <w:bCs/>
          <w:sz w:val="24"/>
          <w:szCs w:val="24"/>
        </w:rPr>
        <w:t>中华人民共和国天河出入境边防检查站</w:t>
      </w:r>
      <w:r w:rsidRPr="00207B4A">
        <w:rPr>
          <w:bCs/>
          <w:sz w:val="24"/>
          <w:szCs w:val="24"/>
        </w:rPr>
        <w:t>机关工会委员会，本项目确定成交供应商后，由中华人民共和国天河出入境边防检查站机关工会委员会与成交供应商签订采购合同，并承担采购合同项下采购人的各项权利义务。</w:t>
      </w:r>
    </w:p>
    <w:p w14:paraId="6CB1AE3A" w14:textId="77777777" w:rsidR="00747F80" w:rsidRPr="00207B4A" w:rsidRDefault="00747F80"/>
    <w:sectPr w:rsidR="00747F80" w:rsidRPr="00207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E02E2" w14:textId="77777777" w:rsidR="0074631B" w:rsidRDefault="0074631B" w:rsidP="00787E69">
      <w:r>
        <w:separator/>
      </w:r>
    </w:p>
  </w:endnote>
  <w:endnote w:type="continuationSeparator" w:id="0">
    <w:p w14:paraId="1BFECE88" w14:textId="77777777" w:rsidR="0074631B" w:rsidRDefault="0074631B" w:rsidP="0078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E8C2" w14:textId="77777777" w:rsidR="0074631B" w:rsidRDefault="0074631B" w:rsidP="00787E69">
      <w:r>
        <w:separator/>
      </w:r>
    </w:p>
  </w:footnote>
  <w:footnote w:type="continuationSeparator" w:id="0">
    <w:p w14:paraId="7A8D5FEF" w14:textId="77777777" w:rsidR="0074631B" w:rsidRDefault="0074631B" w:rsidP="00787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80"/>
    <w:rsid w:val="0016489D"/>
    <w:rsid w:val="001A595A"/>
    <w:rsid w:val="00207B4A"/>
    <w:rsid w:val="00443E5C"/>
    <w:rsid w:val="004700B4"/>
    <w:rsid w:val="0074631B"/>
    <w:rsid w:val="00747F80"/>
    <w:rsid w:val="0078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74B08"/>
  <w15:chartTrackingRefBased/>
  <w15:docId w15:val="{0A05C4C6-8E39-4DEE-80AB-2B766FBD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E69"/>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E69"/>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4">
    <w:name w:val="页眉 字符"/>
    <w:basedOn w:val="a0"/>
    <w:link w:val="a3"/>
    <w:uiPriority w:val="99"/>
    <w:rsid w:val="00787E69"/>
    <w:rPr>
      <w:sz w:val="18"/>
      <w:szCs w:val="18"/>
    </w:rPr>
  </w:style>
  <w:style w:type="paragraph" w:styleId="a5">
    <w:name w:val="footer"/>
    <w:basedOn w:val="a"/>
    <w:link w:val="a6"/>
    <w:uiPriority w:val="99"/>
    <w:unhideWhenUsed/>
    <w:rsid w:val="00787E69"/>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6">
    <w:name w:val="页脚 字符"/>
    <w:basedOn w:val="a0"/>
    <w:link w:val="a5"/>
    <w:uiPriority w:val="99"/>
    <w:rsid w:val="00787E69"/>
    <w:rPr>
      <w:sz w:val="18"/>
      <w:szCs w:val="18"/>
    </w:rPr>
  </w:style>
  <w:style w:type="paragraph" w:styleId="a7">
    <w:name w:val="annotation text"/>
    <w:basedOn w:val="a"/>
    <w:link w:val="a8"/>
    <w:uiPriority w:val="99"/>
    <w:unhideWhenUsed/>
    <w:qFormat/>
    <w:rsid w:val="00787E69"/>
    <w:rPr>
      <w:rFonts w:ascii="等线" w:eastAsia="等线" w:hAnsi="等线" w:cs="Times New Roman" w:hint="eastAsia"/>
      <w:kern w:val="2"/>
      <w:sz w:val="21"/>
      <w:lang w:val="en-US" w:bidi="ar-SA"/>
    </w:rPr>
  </w:style>
  <w:style w:type="character" w:customStyle="1" w:styleId="a8">
    <w:name w:val="批注文字 字符"/>
    <w:basedOn w:val="a0"/>
    <w:link w:val="a7"/>
    <w:uiPriority w:val="99"/>
    <w:qFormat/>
    <w:rsid w:val="00787E69"/>
    <w:rPr>
      <w:rFonts w:ascii="等线" w:eastAsia="等线" w:hAnsi="等线" w:cs="Times New Roman"/>
    </w:rPr>
  </w:style>
  <w:style w:type="paragraph" w:styleId="a9">
    <w:name w:val="Body Text"/>
    <w:basedOn w:val="a"/>
    <w:link w:val="aa"/>
    <w:uiPriority w:val="1"/>
    <w:qFormat/>
    <w:rsid w:val="00787E69"/>
    <w:pPr>
      <w:ind w:left="106"/>
    </w:pPr>
    <w:rPr>
      <w:sz w:val="19"/>
      <w:szCs w:val="19"/>
    </w:rPr>
  </w:style>
  <w:style w:type="character" w:customStyle="1" w:styleId="aa">
    <w:name w:val="正文文本 字符"/>
    <w:basedOn w:val="a0"/>
    <w:link w:val="a9"/>
    <w:uiPriority w:val="1"/>
    <w:rsid w:val="00787E69"/>
    <w:rPr>
      <w:rFonts w:ascii="宋体" w:eastAsia="宋体" w:hAnsi="宋体" w:cs="宋体"/>
      <w:kern w:val="0"/>
      <w:sz w:val="19"/>
      <w:szCs w:val="19"/>
      <w:lang w:val="zh-CN" w:bidi="zh-CN"/>
    </w:rPr>
  </w:style>
  <w:style w:type="character" w:styleId="ab">
    <w:name w:val="annotation reference"/>
    <w:basedOn w:val="a0"/>
    <w:unhideWhenUsed/>
    <w:qFormat/>
    <w:rsid w:val="00787E69"/>
    <w:rPr>
      <w:sz w:val="21"/>
      <w:szCs w:val="21"/>
    </w:rPr>
  </w:style>
  <w:style w:type="paragraph" w:customStyle="1" w:styleId="TableParagraph">
    <w:name w:val="Table Paragraph"/>
    <w:basedOn w:val="a"/>
    <w:uiPriority w:val="1"/>
    <w:qFormat/>
    <w:rsid w:val="00787E69"/>
  </w:style>
  <w:style w:type="table" w:customStyle="1" w:styleId="TableNormal">
    <w:name w:val="Table Normal"/>
    <w:uiPriority w:val="2"/>
    <w:semiHidden/>
    <w:unhideWhenUsed/>
    <w:qFormat/>
    <w:rsid w:val="00787E69"/>
    <w:pPr>
      <w:widowControl w:val="0"/>
      <w:autoSpaceDE w:val="0"/>
      <w:autoSpaceDN w:val="0"/>
    </w:pPr>
    <w:rPr>
      <w:kern w:val="0"/>
      <w:sz w:val="22"/>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 L</dc:creator>
  <cp:keywords/>
  <dc:description/>
  <cp:lastModifiedBy>ee L</cp:lastModifiedBy>
  <cp:revision>13</cp:revision>
  <dcterms:created xsi:type="dcterms:W3CDTF">2025-04-08T03:53:00Z</dcterms:created>
  <dcterms:modified xsi:type="dcterms:W3CDTF">2025-04-08T04:22:00Z</dcterms:modified>
</cp:coreProperties>
</file>